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rPr>
          <w:rtl w:val="0"/>
        </w:rPr>
        <w:t xml:space="preserve">ARTIGO POR FABIO MESTRINER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Sua empresa já tem sua IA exclusiva?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No futuro próximo, as Grandes empresas terão sua própria Inteligência Artificial Exclusiva e 100% dedicada a seu negócio</w:t>
      </w:r>
    </w:p>
    <w:p w:rsidR="00000000" w:rsidDel="00000000" w:rsidP="00000000" w:rsidRDefault="00000000" w:rsidRPr="00000000" w14:paraId="00000005">
      <w:pPr>
        <w:jc w:val="center"/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5943600" cy="5791835"/>
            <wp:effectExtent b="0" l="0" r="0" t="0"/>
            <wp:docPr descr="A screenshot of a computer&#10;&#10;AI-generated content may be incorrect." id="1346910645" name="image1.png"/>
            <a:graphic>
              <a:graphicData uri="http://schemas.openxmlformats.org/drawingml/2006/picture">
                <pic:pic>
                  <pic:nvPicPr>
                    <pic:cNvPr descr="A screenshot of a computer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1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WWW.TAAFT.com</w:t>
      </w:r>
    </w:p>
    <w:p w:rsidR="00000000" w:rsidDel="00000000" w:rsidP="00000000" w:rsidRDefault="00000000" w:rsidRPr="00000000" w14:paraId="00000007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i w:val="1"/>
          <w:sz w:val="28"/>
          <w:szCs w:val="28"/>
          <w:rtl w:val="0"/>
        </w:rPr>
        <w:t xml:space="preserve">O Futuro é filho do presente e neto do passado.</w:t>
      </w: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Para entender o que acontecerá no futuro é preciso compreender o que aconteceu no passado e o que está acontecendo no presente. </w:t>
      </w:r>
    </w:p>
    <w:p w:rsidR="00000000" w:rsidDel="00000000" w:rsidP="00000000" w:rsidRDefault="00000000" w:rsidRPr="00000000" w14:paraId="00000009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A Experiência da vida nos ensina que observar os acontecimentos, sobretudo seus desdobramentos e os resultados que alcançaram, é a forma mais segura para interpretá-los.</w:t>
      </w:r>
    </w:p>
    <w:p w:rsidR="00000000" w:rsidDel="00000000" w:rsidP="00000000" w:rsidRDefault="00000000" w:rsidRPr="00000000" w14:paraId="0000000A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Sou do tempo em que para montar uma arte final destinada a impressão, era necessário juntar letras e imagens e organizá-las sobre um gabarito. </w:t>
      </w:r>
    </w:p>
    <w:p w:rsidR="00000000" w:rsidDel="00000000" w:rsidP="00000000" w:rsidRDefault="00000000" w:rsidRPr="00000000" w14:paraId="0000000B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As letras vinham das Clicherias que utilizavam máquinas Linotype® criada por 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Ottmar Mergenthaler in 1884 que compunha textos com tamanho de fonte até corpo 14 e para produzir os títulos, eram utilizadas a composição manual letra a letra ou equipamentos como Monotype ou Ludlow que combinavam a composição manual em linhas com largura padronizada e depois as fundia juntas numa barra que podia ser usada junto com as linhas da Linotype.</w:t>
      </w:r>
    </w:p>
    <w:p w:rsidR="00000000" w:rsidDel="00000000" w:rsidP="00000000" w:rsidRDefault="00000000" w:rsidRPr="00000000" w14:paraId="0000000C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Na agência em que eu trabalhava em 1974, nós recebíamos folhas impressas manualmente com as letras compostas em Linotipo e nas Tituleiras Ludlow ou Monotype para recortá-las e colá-las nas nossas artes finais.</w:t>
      </w:r>
    </w:p>
    <w:p w:rsidR="00000000" w:rsidDel="00000000" w:rsidP="00000000" w:rsidRDefault="00000000" w:rsidRPr="00000000" w14:paraId="0000000D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Por volta de 1960 começaram a chegar ao mercado os equipamentos de fotocomposição e as clicherias foram adotando estes novos equipamentos e evoluindo junto com os processos de produção de letras tipográficas. </w:t>
      </w:r>
    </w:p>
    <w:p w:rsidR="00000000" w:rsidDel="00000000" w:rsidP="00000000" w:rsidRDefault="00000000" w:rsidRPr="00000000" w14:paraId="0000000E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Em 1987 conheci o primeiro computador capaz de produzir desenhos coloridos que foi instalado na Seragini Young &amp; Rubicam onde presenciei  a revolução que ele trouxe ao processo de desenhar embalagens e depois poder reproduzi-las nas prateleiras fazendo simulações que antes não eram possíveis. Mas também presenciei e tive que lidar com a revolta dos diretores de arte que consideraram o computador uma ameaça a seu talento…</w:t>
      </w:r>
    </w:p>
    <w:p w:rsidR="00000000" w:rsidDel="00000000" w:rsidP="00000000" w:rsidRDefault="00000000" w:rsidRPr="00000000" w14:paraId="0000000F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Quando surgiu a internet, minha agência a Packing Design foi uma das primeiras no Brasil a ter um site de verdade e promover seu acesso com campanha de marketing no mercado</w:t>
      </w:r>
    </w:p>
    <w:p w:rsidR="00000000" w:rsidDel="00000000" w:rsidP="00000000" w:rsidRDefault="00000000" w:rsidRPr="00000000" w14:paraId="00000010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Nesta época, todo mundo sabia que precisava ter um e-mail para não ficar fora da rede e as empresas começaram a entender que, pelo mesmo motivo, elas precisavam ter um site.</w:t>
      </w:r>
    </w:p>
    <w:p w:rsidR="00000000" w:rsidDel="00000000" w:rsidP="00000000" w:rsidRDefault="00000000" w:rsidRPr="00000000" w14:paraId="00000011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Me lembro das projeções catastróficas que surgiram com o advento dos computadores e da internet, uma delas, muito divulgada na época, decretava o fim do papel e sua substituição pela comunicação digital.</w:t>
      </w:r>
    </w:p>
    <w:p w:rsidR="00000000" w:rsidDel="00000000" w:rsidP="00000000" w:rsidRDefault="00000000" w:rsidRPr="00000000" w14:paraId="00000012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Como sabemos hoje, a internet e os computadores trouxeram um enorme progresso para a humanidade e o Brasil está construindo neste momento a maior fábrica de celulose do mundo depois de ter construído recentemente mais duas fábricas enormes desse material cada vez mais demandado.</w:t>
      </w:r>
    </w:p>
    <w:p w:rsidR="00000000" w:rsidDel="00000000" w:rsidP="00000000" w:rsidRDefault="00000000" w:rsidRPr="00000000" w14:paraId="00000013">
      <w:pPr>
        <w:jc w:val="center"/>
        <w:rPr>
          <w:rFonts w:ascii="Helvetica Neue Light" w:cs="Helvetica Neue Light" w:eastAsia="Helvetica Neue Light" w:hAnsi="Helvetica Neue Light"/>
          <w:b w:val="1"/>
          <w:i w:val="1"/>
          <w:color w:val="001d35"/>
          <w:sz w:val="36"/>
          <w:szCs w:val="36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i w:val="1"/>
          <w:color w:val="001d35"/>
          <w:sz w:val="36"/>
          <w:szCs w:val="36"/>
          <w:highlight w:val="white"/>
          <w:rtl w:val="0"/>
        </w:rPr>
        <w:t xml:space="preserve">Diante dos fatos, como ensinou meu velho professor, </w:t>
      </w:r>
    </w:p>
    <w:p w:rsidR="00000000" w:rsidDel="00000000" w:rsidP="00000000" w:rsidRDefault="00000000" w:rsidRPr="00000000" w14:paraId="00000014">
      <w:pPr>
        <w:jc w:val="center"/>
        <w:rPr>
          <w:rFonts w:ascii="Helvetica Neue Light" w:cs="Helvetica Neue Light" w:eastAsia="Helvetica Neue Light" w:hAnsi="Helvetica Neue Light"/>
          <w:b w:val="1"/>
          <w:i w:val="1"/>
          <w:color w:val="001d35"/>
          <w:sz w:val="36"/>
          <w:szCs w:val="36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i w:val="1"/>
          <w:color w:val="001d35"/>
          <w:sz w:val="36"/>
          <w:szCs w:val="36"/>
          <w:highlight w:val="white"/>
          <w:rtl w:val="0"/>
        </w:rPr>
        <w:t xml:space="preserve">“O mundo só anda para frente e quem não quiser ficar </w:t>
      </w:r>
    </w:p>
    <w:p w:rsidR="00000000" w:rsidDel="00000000" w:rsidP="00000000" w:rsidRDefault="00000000" w:rsidRPr="00000000" w14:paraId="00000015">
      <w:pPr>
        <w:jc w:val="center"/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i w:val="1"/>
          <w:color w:val="001d35"/>
          <w:sz w:val="36"/>
          <w:szCs w:val="36"/>
          <w:highlight w:val="white"/>
          <w:rtl w:val="0"/>
        </w:rPr>
        <w:t xml:space="preserve">para trás, que trate de ir junto”.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Andamos muito e hoje, com os avanços na Inteligência Artificial, surgem novamente as velhas preocupações sobre o impacto que ela terá no futuro, sobretudo questões éticas e existenciais sobre um possível descontrole das máquinas que podem superar a inteligência humana, se revoltar e ameaçar a sobrevivência da humanidade.</w:t>
      </w:r>
    </w:p>
    <w:p w:rsidR="00000000" w:rsidDel="00000000" w:rsidP="00000000" w:rsidRDefault="00000000" w:rsidRPr="00000000" w14:paraId="00000017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Assim como aconteceu com a revolução industrial e a revolução digital e tecnológica, é natural que dúvidas apareçam para alertar sobre possíveis problemas e nos preparar para evitar os efeitos negativos dessa evolução, mas não há como prever o que acontecerá e o que de melhor podemos fazer nesse momento é conhecer a IA, aprender a utilizá-la e participar de sua evolução pois, quando surgiu a internet, os computadore que a viabilizaram também estavam no início de sua evolução, mas agora é diferente, a Inteligência Artificial já dispõe de computadores poderosíssimos, uma internet evoluída e gigantesca que acumuluou um número imensurável de dados que a IA dispõe para seu acesso e funcionamento. Trata-se de um salto sobre dois saltos e o grande desafio agora é como gerar a energia necessária para alimentar os gigantescos datacenters que ela necessita para seu funcionamento.</w:t>
      </w:r>
    </w:p>
    <w:p w:rsidR="00000000" w:rsidDel="00000000" w:rsidP="00000000" w:rsidRDefault="00000000" w:rsidRPr="00000000" w14:paraId="00000018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Portanto, já sabemos que no futuro próximo, todos os profissionais que pretendem se integrar e participar dos avanços dessa nova revolução, precisarão aprender a utilizar a IA em seu trabalho e as maiores empresas precisarão ter IAs exclusivas para potenciar seus negócios permitindo que eles acesse e interajam com essa nova rede de IAs exclusivas que trocarão informações numa escala nunca antes imaginada.</w:t>
      </w:r>
    </w:p>
    <w:p w:rsidR="00000000" w:rsidDel="00000000" w:rsidP="00000000" w:rsidRDefault="00000000" w:rsidRPr="00000000" w14:paraId="00000019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Assim como o Google fez no início da Internet, cadastrando sites que encontrava na rede, ranqueando-os e oferecendo ferramentas de consulta para os usuários, encontrei um site que faz algo parecido, cadastrando as novas IAs que vão surgindo no mundo. O site TAAFT apresenta, enquanto escrevo este artigo, 41.257 IAs dedicadas aos mais variados temas e este número é atualizado e cresce todos os dias…</w:t>
      </w:r>
    </w:p>
    <w:p w:rsidR="00000000" w:rsidDel="00000000" w:rsidP="00000000" w:rsidRDefault="00000000" w:rsidRPr="00000000" w14:paraId="0000001A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Isso indica claramente que o Futuro da Inteligência Artificial está nas IAs exclusivas e dedicadas a temas específicos uma vez que as IAs generalistas como o Chat GPT, Gemini e Claude estão sendo criadas pelas Beg Tecs que já ocuparam este território deixando para as demais empresas um território livre para seu crescimento. </w:t>
      </w:r>
    </w:p>
    <w:p w:rsidR="00000000" w:rsidDel="00000000" w:rsidP="00000000" w:rsidRDefault="00000000" w:rsidRPr="00000000" w14:paraId="0000001B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Portanto, é melhor assumirmos desde já que estamos vivendo uma nova e grandiosa revolução que está apenas iniciando sua magnífica jornada. Uma jornada que vai avançar mais rápido porque diferente da internet que precisou abrir seu caminho derrubando o mato, a IA encontrou uma avenida aberta para suas capacidades de aprender e se auto-alimentar com conhecimentos adquiridos num universo de informações que se multiplica ou quadruplica a cada dia…</w:t>
      </w:r>
    </w:p>
    <w:p w:rsidR="00000000" w:rsidDel="00000000" w:rsidP="00000000" w:rsidRDefault="00000000" w:rsidRPr="00000000" w14:paraId="0000001C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Portanto, é melhor adquirir conhecimentos sobre ela e aprender a utilizá-la em seu trabalho para evoluir suas capacidades e suas qualificações profissionais.</w:t>
      </w:r>
    </w:p>
    <w:p w:rsidR="00000000" w:rsidDel="00000000" w:rsidP="00000000" w:rsidRDefault="00000000" w:rsidRPr="00000000" w14:paraId="0000001D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E para as empresas, o melhor que elas tem a fazer é começar a construir suas próprias Inteligências artificias exclusivas para que possa participar dessa evolução, assim como elas criaram seus sites quando surgiu a internet para poderem participar da nova rede que surgia, com a IA, é a mesma coisa, num futuro muito próximo, as pessoas precisarão usar a IA assim como passaram a ter e-mails.</w:t>
      </w:r>
    </w:p>
    <w:p w:rsidR="00000000" w:rsidDel="00000000" w:rsidP="00000000" w:rsidRDefault="00000000" w:rsidRPr="00000000" w14:paraId="0000001E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  <w:rtl w:val="0"/>
        </w:rPr>
        <w:t xml:space="preserve">Com a Inteligência Artificial é a mesma coisa, ela surgiu para revolucionar a forma como vivemos até agora, portanto, revolucionem-se e sigam juntos rumo ao futuro porque o hoje está virando passado cada vez mais rapidamente.</w:t>
      </w:r>
    </w:p>
    <w:p w:rsidR="00000000" w:rsidDel="00000000" w:rsidP="00000000" w:rsidRDefault="00000000" w:rsidRPr="00000000" w14:paraId="0000001F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 Light" w:cs="Helvetica Neue Light" w:eastAsia="Helvetica Neue Light" w:hAnsi="Helvetica Neue Light"/>
          <w:b w:val="1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color w:val="001d35"/>
          <w:sz w:val="36"/>
          <w:szCs w:val="36"/>
          <w:highlight w:val="white"/>
          <w:rtl w:val="0"/>
        </w:rPr>
        <w:t xml:space="preserve">Fabio Mestriner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 Light" w:cs="Helvetica Neue Light" w:eastAsia="Helvetica Neue Light" w:hAnsi="Helvetica Neue Light"/>
          <w:i w:val="1"/>
          <w:color w:val="001d35"/>
          <w:sz w:val="28"/>
          <w:szCs w:val="28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color w:val="001d35"/>
          <w:sz w:val="28"/>
          <w:szCs w:val="28"/>
          <w:highlight w:val="white"/>
          <w:rtl w:val="0"/>
        </w:rPr>
        <w:t xml:space="preserve">Designer - Professor – Escritor e Curador de conteúdo de IA</w:t>
      </w:r>
    </w:p>
    <w:p w:rsidR="00000000" w:rsidDel="00000000" w:rsidP="00000000" w:rsidRDefault="00000000" w:rsidRPr="00000000" w14:paraId="00000022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 Light" w:cs="Helvetica Neue Light" w:eastAsia="Helvetica Neue Light" w:hAnsi="Helvetica Neue Light"/>
          <w:color w:val="001d3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 Light" w:cs="Helvetica Neue Light" w:eastAsia="Helvetica Neue Light" w:hAnsi="Helvetica Neue Light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22B4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22B4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22B4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22B4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22B4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22B4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22B4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22B4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22B4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22B4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22B4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22B4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22B4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22B4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22B4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22B4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22B4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22B4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22B4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22B4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22B4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Light-regular.ttf"/><Relationship Id="rId4" Type="http://schemas.openxmlformats.org/officeDocument/2006/relationships/font" Target="fonts/HelveticaNeueLight-bold.ttf"/><Relationship Id="rId5" Type="http://schemas.openxmlformats.org/officeDocument/2006/relationships/font" Target="fonts/HelveticaNeueLight-italic.ttf"/><Relationship Id="rId6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K2NpEdXcTjLlw5vZROAXHaczcw==">CgMxLjA4AHIhMTMxUEVJMnQ5Tm1aTjF3blNkc0hUYW9SelhzX2hQMTdo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2025-10-01T12:59:00Z</dcterms:created>
  <dc:creator>Fábio Mestriner</dc:creator>
</cp:coreProperties>
</file>