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4B45" w14:textId="77777777" w:rsidR="007F5F04" w:rsidRDefault="007F5F04">
      <w:pPr>
        <w:rPr>
          <w:lang w:val="pt-BR"/>
        </w:rPr>
      </w:pPr>
    </w:p>
    <w:p w14:paraId="619D9684" w14:textId="3631D624" w:rsidR="007F5F04" w:rsidRPr="00F91B59" w:rsidRDefault="007F5F04" w:rsidP="00F91B59">
      <w:pPr>
        <w:rPr>
          <w:rFonts w:ascii="Helvetica Neue Light" w:hAnsi="Helvetica Neue Light"/>
          <w:lang w:val="pt-BR"/>
        </w:rPr>
      </w:pPr>
      <w:r w:rsidRPr="007F5F04">
        <w:rPr>
          <w:rFonts w:ascii="Helvetica Neue Light" w:hAnsi="Helvetica Neue Light"/>
          <w:lang w:val="pt-BR"/>
        </w:rPr>
        <w:t>ARTIGO FABIO MESTRINER</w:t>
      </w:r>
    </w:p>
    <w:p w14:paraId="396686BD" w14:textId="2A39C7B1" w:rsidR="007F5F04" w:rsidRPr="007C7202" w:rsidRDefault="007F5F04" w:rsidP="007F5F04">
      <w:pPr>
        <w:spacing w:after="0" w:line="240" w:lineRule="auto"/>
        <w:jc w:val="center"/>
        <w:rPr>
          <w:rFonts w:ascii="Helvetica Neue" w:eastAsia="Times New Roman" w:hAnsi="Helvetica Neue" w:cs="Arial"/>
          <w:b/>
          <w:bCs/>
          <w:color w:val="111A18"/>
          <w:kern w:val="0"/>
          <w:sz w:val="44"/>
          <w:szCs w:val="44"/>
          <w14:ligatures w14:val="none"/>
        </w:rPr>
      </w:pPr>
      <w:r w:rsidRPr="007C7202">
        <w:rPr>
          <w:rFonts w:ascii="Helvetica Neue" w:eastAsia="Times New Roman" w:hAnsi="Helvetica Neue" w:cs="Arial"/>
          <w:b/>
          <w:bCs/>
          <w:color w:val="111A18"/>
          <w:kern w:val="0"/>
          <w:sz w:val="44"/>
          <w:szCs w:val="44"/>
          <w14:ligatures w14:val="none"/>
        </w:rPr>
        <w:t>O que aprendi sobre I</w:t>
      </w:r>
      <w:r w:rsidR="00C41856" w:rsidRPr="007C7202">
        <w:rPr>
          <w:rFonts w:ascii="Helvetica Neue" w:eastAsia="Times New Roman" w:hAnsi="Helvetica Neue" w:cs="Arial"/>
          <w:b/>
          <w:bCs/>
          <w:color w:val="111A18"/>
          <w:kern w:val="0"/>
          <w:sz w:val="44"/>
          <w:szCs w:val="44"/>
          <w14:ligatures w14:val="none"/>
        </w:rPr>
        <w:t>nteligência Artificial</w:t>
      </w:r>
      <w:r w:rsidRPr="007C7202">
        <w:rPr>
          <w:rFonts w:ascii="Helvetica Neue" w:eastAsia="Times New Roman" w:hAnsi="Helvetica Neue" w:cs="Arial"/>
          <w:b/>
          <w:bCs/>
          <w:color w:val="111A18"/>
          <w:kern w:val="0"/>
          <w:sz w:val="44"/>
          <w:szCs w:val="44"/>
          <w14:ligatures w14:val="none"/>
        </w:rPr>
        <w:t xml:space="preserve"> Especializada com o </w:t>
      </w:r>
      <w:r w:rsidR="00A1348B" w:rsidRPr="007C7202">
        <w:rPr>
          <w:rFonts w:ascii="Helvetica Neue" w:eastAsia="Times New Roman" w:hAnsi="Helvetica Neue" w:cs="Arial"/>
          <w:b/>
          <w:bCs/>
          <w:color w:val="111A18"/>
          <w:kern w:val="0"/>
          <w:sz w:val="44"/>
          <w:szCs w:val="44"/>
          <w14:ligatures w14:val="none"/>
        </w:rPr>
        <w:t>E</w:t>
      </w:r>
      <w:r w:rsidRPr="007C7202">
        <w:rPr>
          <w:rFonts w:ascii="Helvetica Neue" w:eastAsia="Times New Roman" w:hAnsi="Helvetica Neue" w:cs="Arial"/>
          <w:b/>
          <w:bCs/>
          <w:color w:val="111A18"/>
          <w:kern w:val="0"/>
          <w:sz w:val="44"/>
          <w:szCs w:val="44"/>
          <w14:ligatures w14:val="none"/>
        </w:rPr>
        <w:t xml:space="preserve">ncanador que fazia um serviço </w:t>
      </w:r>
      <w:r w:rsidR="007C7202">
        <w:rPr>
          <w:rFonts w:ascii="Helvetica Neue" w:eastAsia="Times New Roman" w:hAnsi="Helvetica Neue" w:cs="Arial"/>
          <w:b/>
          <w:bCs/>
          <w:color w:val="111A18"/>
          <w:kern w:val="0"/>
          <w:sz w:val="44"/>
          <w:szCs w:val="44"/>
          <w14:ligatures w14:val="none"/>
        </w:rPr>
        <w:t>em</w:t>
      </w:r>
      <w:r w:rsidRPr="007C7202">
        <w:rPr>
          <w:rFonts w:ascii="Helvetica Neue" w:eastAsia="Times New Roman" w:hAnsi="Helvetica Neue" w:cs="Arial"/>
          <w:b/>
          <w:bCs/>
          <w:color w:val="111A18"/>
          <w:kern w:val="0"/>
          <w:sz w:val="44"/>
          <w:szCs w:val="44"/>
          <w14:ligatures w14:val="none"/>
        </w:rPr>
        <w:t xml:space="preserve"> casa</w:t>
      </w:r>
    </w:p>
    <w:p w14:paraId="4168E92B" w14:textId="77777777" w:rsidR="007F5F04" w:rsidRDefault="007F5F04" w:rsidP="007F5F04">
      <w:pPr>
        <w:spacing w:after="0" w:line="240" w:lineRule="auto"/>
        <w:jc w:val="center"/>
        <w:rPr>
          <w:rFonts w:ascii="Helvetica Neue Light" w:eastAsia="Times New Roman" w:hAnsi="Helvetica Neue Light" w:cs="Arial"/>
          <w:color w:val="111A18"/>
          <w:kern w:val="0"/>
          <w:sz w:val="40"/>
          <w:szCs w:val="40"/>
          <w14:ligatures w14:val="none"/>
        </w:rPr>
      </w:pPr>
    </w:p>
    <w:p w14:paraId="6408870C" w14:textId="77777777" w:rsidR="00F91B59" w:rsidRDefault="00C41856" w:rsidP="007F5F04">
      <w:pPr>
        <w:spacing w:after="0" w:line="240" w:lineRule="auto"/>
        <w:jc w:val="center"/>
        <w:rPr>
          <w:rFonts w:ascii="Helvetica Neue Light" w:eastAsia="Times New Roman" w:hAnsi="Helvetica Neue Light" w:cs="Arial"/>
          <w:color w:val="111A18"/>
          <w:kern w:val="0"/>
          <w:sz w:val="15"/>
          <w:szCs w:val="15"/>
          <w14:ligatures w14:val="none"/>
        </w:rPr>
      </w:pPr>
      <w:r>
        <w:rPr>
          <w:rFonts w:ascii="Helvetica Neue Light" w:eastAsia="Times New Roman" w:hAnsi="Helvetica Neue Light" w:cs="Arial"/>
          <w:noProof/>
          <w:color w:val="111A18"/>
          <w:kern w:val="0"/>
          <w:sz w:val="40"/>
          <w:szCs w:val="40"/>
        </w:rPr>
        <w:drawing>
          <wp:inline distT="0" distB="0" distL="0" distR="0" wp14:anchorId="20CC5C0E" wp14:editId="182A0448">
            <wp:extent cx="3589020" cy="3589020"/>
            <wp:effectExtent l="0" t="0" r="5080" b="5080"/>
            <wp:docPr id="744385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85098" name="Picture 7443850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02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1B59">
        <w:rPr>
          <w:rFonts w:ascii="Helvetica Neue Light" w:eastAsia="Times New Roman" w:hAnsi="Helvetica Neue Light" w:cs="Arial"/>
          <w:color w:val="111A18"/>
          <w:kern w:val="0"/>
          <w:sz w:val="15"/>
          <w:szCs w:val="15"/>
          <w14:ligatures w14:val="none"/>
        </w:rPr>
        <w:t xml:space="preserve">  </w:t>
      </w:r>
    </w:p>
    <w:p w14:paraId="00B36911" w14:textId="66CCCC87" w:rsidR="00C41856" w:rsidRPr="00052DC5" w:rsidRDefault="00F91B59" w:rsidP="00052DC5">
      <w:pPr>
        <w:spacing w:after="0" w:line="240" w:lineRule="auto"/>
        <w:jc w:val="center"/>
        <w:rPr>
          <w:rFonts w:ascii="Helvetica Neue Light" w:eastAsia="Times New Roman" w:hAnsi="Helvetica Neue Light" w:cs="Arial"/>
          <w:color w:val="111A18"/>
          <w:kern w:val="0"/>
          <w:sz w:val="40"/>
          <w:szCs w:val="40"/>
          <w14:ligatures w14:val="none"/>
        </w:rPr>
      </w:pPr>
      <w:r>
        <w:rPr>
          <w:rFonts w:ascii="Helvetica Neue Light" w:eastAsia="Times New Roman" w:hAnsi="Helvetica Neue Light" w:cs="Arial"/>
          <w:color w:val="111A18"/>
          <w:kern w:val="0"/>
          <w:sz w:val="15"/>
          <w:szCs w:val="15"/>
          <w14:ligatures w14:val="none"/>
        </w:rPr>
        <w:t>i</w:t>
      </w:r>
      <w:r w:rsidRPr="00F91B59">
        <w:rPr>
          <w:rFonts w:ascii="Helvetica Neue Light" w:eastAsia="Times New Roman" w:hAnsi="Helvetica Neue Light" w:cs="Arial"/>
          <w:color w:val="111A18"/>
          <w:kern w:val="0"/>
          <w:sz w:val="15"/>
          <w:szCs w:val="15"/>
          <w14:ligatures w14:val="none"/>
        </w:rPr>
        <w:t>magem Copilot</w:t>
      </w:r>
    </w:p>
    <w:p w14:paraId="6F7941E0" w14:textId="14E7B57C" w:rsidR="00A1348B" w:rsidRPr="006B13A4" w:rsidRDefault="00A1348B" w:rsidP="00A1348B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184C13">
        <w:rPr>
          <w:rFonts w:ascii="Helvetica Neue Medium" w:eastAsia="Times New Roman" w:hAnsi="Helvetica Neue Medium" w:cs="Arial"/>
          <w:color w:val="111A18"/>
          <w:kern w:val="0"/>
          <w:sz w:val="32"/>
          <w:szCs w:val="32"/>
          <w:lang w:val="pt-BR"/>
          <w14:ligatures w14:val="none"/>
        </w:rPr>
        <w:t>Q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uando ofereci </w:t>
      </w:r>
      <w:r w:rsidR="00C41856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emprestar minha furadeira 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ao encanador que fazia um serviço na </w:t>
      </w:r>
      <w:r w:rsidR="00AF5690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bomba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da piscina de casa para ele fixar uma braçadeira na parede ao lado do filtro de água, ele olhou para mim como se estivesse sido ofendido, e me disse que ia buscar a furadeira dele no carro.</w:t>
      </w:r>
    </w:p>
    <w:p w14:paraId="6428DBF4" w14:textId="0B80D625" w:rsidR="00A1348B" w:rsidRPr="006B13A4" w:rsidRDefault="00A1348B" w:rsidP="00A1348B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Então me lembrei de um case ocorrido quando desenhava uma embalagem de Shampoo para uma empresa importante desse segmento e aprendi que a embalagem do Shampoo vendido nas drogarias e supermercados precisava ser diferente da que era vendida para os salões de beleza porque os cabelereiros profissionais não aceitavam usar os mesmos Shampoos que suas clientes usavam em casa.</w:t>
      </w:r>
    </w:p>
    <w:p w14:paraId="329409D3" w14:textId="5E764F43" w:rsidR="00A1348B" w:rsidRPr="006B13A4" w:rsidRDefault="00A1348B" w:rsidP="00A1348B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Profissionais preferem usar ferramentas e produtos </w:t>
      </w:r>
      <w:r w:rsidR="009A1C3A" w:rsidRPr="006B13A4">
        <w:rPr>
          <w:rFonts w:ascii="Helvetica Neue Light" w:eastAsia="Times New Roman" w:hAnsi="Helvetica Neue Light" w:cs="Arial"/>
          <w:i/>
          <w:iCs/>
          <w:color w:val="111A18"/>
          <w:kern w:val="0"/>
          <w:lang w:val="pt-BR"/>
          <w14:ligatures w14:val="none"/>
        </w:rPr>
        <w:t>“</w:t>
      </w:r>
      <w:r w:rsidRPr="006B13A4">
        <w:rPr>
          <w:rFonts w:ascii="Helvetica Neue Light" w:eastAsia="Times New Roman" w:hAnsi="Helvetica Neue Light" w:cs="Arial"/>
          <w:i/>
          <w:iCs/>
          <w:color w:val="111A18"/>
          <w:kern w:val="0"/>
          <w:lang w:val="pt-BR"/>
          <w14:ligatures w14:val="none"/>
        </w:rPr>
        <w:t>Profissionais</w:t>
      </w:r>
      <w:r w:rsidR="009A1C3A" w:rsidRPr="006B13A4">
        <w:rPr>
          <w:rFonts w:ascii="Helvetica Neue Light" w:eastAsia="Times New Roman" w:hAnsi="Helvetica Neue Light" w:cs="Arial"/>
          <w:i/>
          <w:iCs/>
          <w:color w:val="111A18"/>
          <w:kern w:val="0"/>
          <w:lang w:val="pt-BR"/>
          <w14:ligatures w14:val="none"/>
        </w:rPr>
        <w:t>”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porque acreditam e percebem em uso que quando são feitas exclusivamente para eles, por serem mais especializadas no uso que eles fazem</w:t>
      </w:r>
      <w:r w:rsidR="009A1C3A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e por conhecerem melhor sua utilização, essas </w:t>
      </w:r>
      <w:r w:rsidR="009A1C3A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lastRenderedPageBreak/>
        <w:t>ferramentas e produtos são diferenciados e separam os profissionais dos consumidores comuns.</w:t>
      </w:r>
    </w:p>
    <w:p w14:paraId="6EC3CE57" w14:textId="77777777" w:rsidR="007F5F04" w:rsidRPr="006B13A4" w:rsidRDefault="007F5F04" w:rsidP="007F5F04">
      <w:pPr>
        <w:spacing w:after="0" w:line="240" w:lineRule="auto"/>
        <w:jc w:val="center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</w:p>
    <w:p w14:paraId="13B9C9E7" w14:textId="7AEA5C54" w:rsidR="009A1C3A" w:rsidRPr="006B13A4" w:rsidRDefault="007F5F04" w:rsidP="007F5F04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Embalagem é o Item Industrial mais produzido no mundo, profissionais de embalagem atuam numa cadeia industrial complexa e multidisciplinar</w:t>
      </w:r>
      <w:r w:rsidR="009A1C3A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que envolve ciência, tecnologia, materiais, processos e mais uma infinidade de detalhes técnicos que exigem conhecimentos especializados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.</w:t>
      </w:r>
      <w:r w:rsidR="009A1C3A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</w:t>
      </w:r>
    </w:p>
    <w:p w14:paraId="111294C5" w14:textId="603F10BF" w:rsidR="007F5F04" w:rsidRPr="006B13A4" w:rsidRDefault="009A1C3A" w:rsidP="007F5F04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Assim como acontece com o encanador e os cabelereiros, </w:t>
      </w:r>
      <w:r w:rsidR="007F5F04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uma IA especializada e 100% Dedicada ao Setor de Embalagem 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envia </w:t>
      </w:r>
      <w:r w:rsidR="007F5F04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uma mensagem para estes profissionais sobre porque é melhor para eles utilizarem uma IA especializada em vez das </w:t>
      </w:r>
      <w:proofErr w:type="spellStart"/>
      <w:r w:rsidR="007F5F04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IAs</w:t>
      </w:r>
      <w:proofErr w:type="spellEnd"/>
      <w:r w:rsidR="007F5F04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Genéricas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.</w:t>
      </w:r>
    </w:p>
    <w:p w14:paraId="314D894C" w14:textId="77777777" w:rsidR="009A1C3A" w:rsidRPr="006B13A4" w:rsidRDefault="009A1C3A" w:rsidP="007F5F04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</w:p>
    <w:p w14:paraId="32D8374D" w14:textId="75B24CF7" w:rsidR="009A1C3A" w:rsidRPr="006B13A4" w:rsidRDefault="009A1C3A" w:rsidP="007F5F04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Trabalhando </w:t>
      </w:r>
      <w:r w:rsidR="006B13A4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há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2 anos na construção de uma IA Especializada e 100% dedicada ao setor de embalagem aprendi na prática a diferença que faz consultar numa base de conhecimento especializada ou numa ia generalista com uma base de conhecimento gigantesca e diversificada. </w:t>
      </w:r>
    </w:p>
    <w:p w14:paraId="0E8C651D" w14:textId="77777777" w:rsidR="007F5F04" w:rsidRPr="007E5D95" w:rsidRDefault="007F5F04" w:rsidP="007F5F04">
      <w:pPr>
        <w:spacing w:after="0" w:line="240" w:lineRule="auto"/>
        <w:rPr>
          <w:rFonts w:ascii="Arial" w:eastAsia="Times New Roman" w:hAnsi="Arial" w:cs="Arial"/>
          <w:color w:val="111A18"/>
          <w:kern w:val="0"/>
          <w:sz w:val="36"/>
          <w:szCs w:val="36"/>
          <w:lang w:val="pt-BR"/>
          <w14:ligatures w14:val="none"/>
        </w:rPr>
      </w:pPr>
    </w:p>
    <w:p w14:paraId="3B0FC33B" w14:textId="101288DA" w:rsidR="007F5F04" w:rsidRPr="007E5D95" w:rsidRDefault="007F5F04" w:rsidP="007F5F04">
      <w:pPr>
        <w:spacing w:after="0" w:line="240" w:lineRule="auto"/>
        <w:jc w:val="center"/>
        <w:outlineLvl w:val="1"/>
        <w:rPr>
          <w:rFonts w:ascii="Helvetica Neue Medium" w:eastAsia="Times New Roman" w:hAnsi="Helvetica Neue Medium" w:cs="Arial"/>
          <w:color w:val="111A18"/>
          <w:kern w:val="0"/>
          <w:sz w:val="36"/>
          <w:szCs w:val="36"/>
          <w:lang w:val="pt-BR"/>
          <w14:ligatures w14:val="none"/>
        </w:rPr>
      </w:pPr>
      <w:r w:rsidRPr="007E5D95">
        <w:rPr>
          <w:rFonts w:ascii="Helvetica Neue Medium" w:eastAsia="Times New Roman" w:hAnsi="Helvetica Neue Medium" w:cs="Arial"/>
          <w:color w:val="111A18"/>
          <w:kern w:val="0"/>
          <w:sz w:val="36"/>
          <w:szCs w:val="36"/>
          <w:lang w:val="pt-BR"/>
          <w14:ligatures w14:val="none"/>
        </w:rPr>
        <w:t>Por que uma IA 100% Dedicada ao Setor de Embalagem faz diferença</w:t>
      </w:r>
      <w:r w:rsidR="007E5D95">
        <w:rPr>
          <w:rFonts w:ascii="Helvetica Neue Medium" w:eastAsia="Times New Roman" w:hAnsi="Helvetica Neue Medium" w:cs="Arial"/>
          <w:color w:val="111A18"/>
          <w:kern w:val="0"/>
          <w:sz w:val="36"/>
          <w:szCs w:val="36"/>
          <w:lang w:val="pt-BR"/>
          <w14:ligatures w14:val="none"/>
        </w:rPr>
        <w:t xml:space="preserve"> </w:t>
      </w:r>
      <w:r w:rsidR="009A1C3A" w:rsidRPr="007E5D95">
        <w:rPr>
          <w:rFonts w:ascii="Helvetica Neue Medium" w:eastAsia="Times New Roman" w:hAnsi="Helvetica Neue Medium" w:cs="Arial"/>
          <w:color w:val="111A18"/>
          <w:kern w:val="0"/>
          <w:sz w:val="36"/>
          <w:szCs w:val="36"/>
          <w:lang w:val="pt-BR"/>
          <w14:ligatures w14:val="none"/>
        </w:rPr>
        <w:t>para os Profissionais</w:t>
      </w:r>
      <w:r w:rsidRPr="007E5D95">
        <w:rPr>
          <w:rFonts w:ascii="Helvetica Neue Medium" w:eastAsia="Times New Roman" w:hAnsi="Helvetica Neue Medium" w:cs="Arial"/>
          <w:color w:val="111A18"/>
          <w:kern w:val="0"/>
          <w:sz w:val="36"/>
          <w:szCs w:val="36"/>
          <w:lang w:val="pt-BR"/>
          <w14:ligatures w14:val="none"/>
        </w:rPr>
        <w:t>?</w:t>
      </w:r>
    </w:p>
    <w:p w14:paraId="66C18307" w14:textId="77777777" w:rsidR="007F5F04" w:rsidRPr="007E5D95" w:rsidRDefault="007F5F04" w:rsidP="007F5F04">
      <w:pPr>
        <w:spacing w:after="0" w:line="240" w:lineRule="auto"/>
        <w:rPr>
          <w:rFonts w:ascii="Arial" w:eastAsia="Times New Roman" w:hAnsi="Arial" w:cs="Arial"/>
          <w:color w:val="111A18"/>
          <w:kern w:val="0"/>
          <w:sz w:val="32"/>
          <w:szCs w:val="32"/>
          <w:lang w:val="pt-BR"/>
          <w14:ligatures w14:val="none"/>
        </w:rPr>
      </w:pPr>
    </w:p>
    <w:p w14:paraId="3D3FA6C6" w14:textId="2A90CCEE" w:rsidR="007F5F04" w:rsidRPr="006B13A4" w:rsidRDefault="009A1C3A" w:rsidP="009A1C3A">
      <w:pPr>
        <w:spacing w:after="0" w:line="240" w:lineRule="auto"/>
        <w:outlineLvl w:val="2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Profissionais que</w:t>
      </w:r>
      <w:r w:rsidR="007F5F04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atua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m</w:t>
      </w:r>
      <w:r w:rsidR="007F5F04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no setor que produz o item industrial mais fabricado no planeta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cuja</w:t>
      </w:r>
      <w:r w:rsidR="007F5F04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rotina envolve decisões que cruzam engenharia, design, materiais, logística, regulamentação, sustentabilidade, custos e marketing, tudo ao mesmo tempo, em prazos cada vez mais curtos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, pre</w:t>
      </w:r>
      <w:r w:rsidR="009A1485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ferem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contar com </w:t>
      </w:r>
      <w:r w:rsidR="007F5F04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uma ferramenta que sabe "um pouco de tudo" ou </w:t>
      </w:r>
      <w:r w:rsidR="009A1485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com</w:t>
      </w:r>
      <w:r w:rsidR="007F5F04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uma que foi construída para entender profundamente o</w:t>
      </w:r>
      <w:r w:rsidR="009A1485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ecossistema onde atua,</w:t>
      </w:r>
      <w:r w:rsidR="007F5F04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</w:t>
      </w:r>
      <w:r w:rsidR="009A1485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as exigências do seu trabalho, e que fala sua </w:t>
      </w:r>
      <w:r w:rsidR="007E5D95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língua</w:t>
      </w:r>
      <w:r w:rsidR="007F5F04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?</w:t>
      </w:r>
    </w:p>
    <w:p w14:paraId="3DFF54AE" w14:textId="77777777" w:rsidR="009A1485" w:rsidRPr="007E5D95" w:rsidRDefault="009A1485" w:rsidP="009A1C3A">
      <w:pPr>
        <w:spacing w:after="0" w:line="240" w:lineRule="auto"/>
        <w:outlineLvl w:val="2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:lang w:val="pt-BR"/>
          <w14:ligatures w14:val="none"/>
        </w:rPr>
      </w:pPr>
    </w:p>
    <w:p w14:paraId="173C18D1" w14:textId="77777777" w:rsidR="009A1485" w:rsidRPr="007C7202" w:rsidRDefault="009A1485" w:rsidP="009A1485">
      <w:pPr>
        <w:spacing w:after="0" w:line="240" w:lineRule="auto"/>
        <w:jc w:val="center"/>
        <w:rPr>
          <w:rFonts w:ascii="Helvetica Neue" w:eastAsia="Times New Roman" w:hAnsi="Helvetica Neue" w:cs="Arial"/>
          <w:i/>
          <w:iCs/>
          <w:color w:val="111A18"/>
          <w:kern w:val="0"/>
          <w:sz w:val="28"/>
          <w:szCs w:val="28"/>
          <w:lang w:val="pt-BR"/>
          <w14:ligatures w14:val="none"/>
        </w:rPr>
      </w:pPr>
      <w:r w:rsidRPr="007C7202">
        <w:rPr>
          <w:rFonts w:ascii="Helvetica Neue" w:eastAsia="Times New Roman" w:hAnsi="Helvetica Neue" w:cs="Arial"/>
          <w:i/>
          <w:iCs/>
          <w:color w:val="111A18"/>
          <w:kern w:val="0"/>
          <w:sz w:val="28"/>
          <w:szCs w:val="28"/>
          <w:lang w:val="pt-BR"/>
          <w14:ligatures w14:val="none"/>
        </w:rPr>
        <w:t>Uma IA 100% dedicada ao setor funciona como um colega sênior multidisciplinar que está sempre disponível para ajudar:</w:t>
      </w:r>
    </w:p>
    <w:p w14:paraId="38383A5C" w14:textId="77777777" w:rsidR="007F5F04" w:rsidRPr="007E5D95" w:rsidRDefault="007F5F04" w:rsidP="009A1485">
      <w:pPr>
        <w:spacing w:after="0" w:line="240" w:lineRule="auto"/>
        <w:rPr>
          <w:rFonts w:ascii="Arial" w:eastAsia="Times New Roman" w:hAnsi="Arial" w:cs="Arial"/>
          <w:color w:val="111A18"/>
          <w:kern w:val="0"/>
          <w:sz w:val="36"/>
          <w:szCs w:val="36"/>
          <w:lang w:val="pt-BR"/>
          <w14:ligatures w14:val="none"/>
        </w:rPr>
      </w:pPr>
    </w:p>
    <w:p w14:paraId="6023AC45" w14:textId="77777777" w:rsidR="007F5F04" w:rsidRPr="007E5D95" w:rsidRDefault="007F5F04" w:rsidP="007F5F0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36"/>
          <w:szCs w:val="36"/>
          <w:lang w:val="pt-BR"/>
          <w14:ligatures w14:val="none"/>
        </w:rPr>
      </w:pPr>
      <w:r w:rsidRPr="007E5D95">
        <w:rPr>
          <w:rFonts w:ascii="Arial" w:eastAsia="Times New Roman" w:hAnsi="Arial" w:cs="Arial"/>
          <w:b/>
          <w:bCs/>
          <w:color w:val="000000" w:themeColor="text1"/>
          <w:kern w:val="0"/>
          <w:sz w:val="36"/>
          <w:szCs w:val="36"/>
          <w:lang w:val="pt-BR"/>
          <w14:ligatures w14:val="none"/>
        </w:rPr>
        <w:t>O que uma IA Especializada em Embalagem entrega para a utilização dos profissionais de Embalagem</w:t>
      </w:r>
    </w:p>
    <w:p w14:paraId="1AEF8594" w14:textId="77777777" w:rsidR="007F5F04" w:rsidRPr="006B13A4" w:rsidRDefault="007F5F04" w:rsidP="007F5F04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32"/>
          <w:szCs w:val="32"/>
          <w:lang w:val="pt-BR"/>
          <w14:ligatures w14:val="none"/>
        </w:rPr>
      </w:pPr>
    </w:p>
    <w:p w14:paraId="71E44B1D" w14:textId="77777777" w:rsidR="007F5F04" w:rsidRPr="006B13A4" w:rsidRDefault="007F5F04" w:rsidP="007F5F04">
      <w:pPr>
        <w:spacing w:after="0" w:line="240" w:lineRule="auto"/>
        <w:outlineLvl w:val="2"/>
        <w:rPr>
          <w:rFonts w:ascii="Helvetica Neue" w:eastAsia="Times New Roman" w:hAnsi="Helvetica Neue" w:cs="Arial"/>
          <w:b/>
          <w:bCs/>
          <w:color w:val="111A18"/>
          <w:kern w:val="0"/>
          <w:lang w:val="pt-BR"/>
          <w14:ligatures w14:val="none"/>
        </w:rPr>
      </w:pPr>
      <w:r w:rsidRPr="006B13A4">
        <w:rPr>
          <w:rFonts w:ascii="Helvetica Neue" w:eastAsia="Times New Roman" w:hAnsi="Helvetica Neue" w:cs="Arial"/>
          <w:b/>
          <w:bCs/>
          <w:color w:val="111A18"/>
          <w:kern w:val="0"/>
          <w:lang w:val="pt-BR"/>
          <w14:ligatures w14:val="none"/>
        </w:rPr>
        <w:t xml:space="preserve"> Conhecimento Técnico Profundo</w:t>
      </w:r>
    </w:p>
    <w:p w14:paraId="5E229B42" w14:textId="77777777" w:rsidR="007F5F04" w:rsidRPr="006B13A4" w:rsidRDefault="007F5F04" w:rsidP="007F5F04">
      <w:pPr>
        <w:numPr>
          <w:ilvl w:val="0"/>
          <w:numId w:val="1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Estruturas de materiais flexíveis, rígidos, papel, vidro, metal e suas combinações</w:t>
      </w:r>
    </w:p>
    <w:p w14:paraId="70AB1940" w14:textId="77777777" w:rsidR="007F5F04" w:rsidRPr="006B13A4" w:rsidRDefault="007F5F04" w:rsidP="007F5F04">
      <w:pPr>
        <w:numPr>
          <w:ilvl w:val="0"/>
          <w:numId w:val="1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Processos: impressão (flexo, rotogravura, offset, digital), laminação, extrusão, sopro, injeção, termoformagem</w:t>
      </w:r>
    </w:p>
    <w:p w14:paraId="6EF4AA21" w14:textId="77777777" w:rsidR="007F5F04" w:rsidRPr="006B13A4" w:rsidRDefault="007F5F04" w:rsidP="007F5F04">
      <w:pPr>
        <w:numPr>
          <w:ilvl w:val="0"/>
          <w:numId w:val="1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Propriedades de barreira, mecânicas, ópticas e de selagem</w:t>
      </w:r>
    </w:p>
    <w:p w14:paraId="3B2F93D2" w14:textId="77777777" w:rsidR="007F5F04" w:rsidRPr="006B13A4" w:rsidRDefault="007F5F04" w:rsidP="007F5F04">
      <w:pPr>
        <w:numPr>
          <w:ilvl w:val="0"/>
          <w:numId w:val="1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Compatibilidade entre materiais e produtos acondicionados</w:t>
      </w:r>
    </w:p>
    <w:p w14:paraId="2B46C56B" w14:textId="77777777" w:rsidR="007F5F04" w:rsidRPr="006B13A4" w:rsidRDefault="007F5F04" w:rsidP="007F5F04">
      <w:pPr>
        <w:spacing w:after="0" w:line="240" w:lineRule="auto"/>
        <w:ind w:left="1020"/>
        <w:rPr>
          <w:rFonts w:ascii="Helvetica Neue" w:eastAsia="Times New Roman" w:hAnsi="Helvetica Neue" w:cs="Arial"/>
          <w:b/>
          <w:bCs/>
          <w:color w:val="111A18"/>
          <w:kern w:val="0"/>
          <w:sz w:val="32"/>
          <w:szCs w:val="32"/>
          <w:lang w:val="pt-BR"/>
          <w14:ligatures w14:val="none"/>
        </w:rPr>
      </w:pPr>
    </w:p>
    <w:p w14:paraId="55106373" w14:textId="77777777" w:rsidR="007F5F04" w:rsidRPr="006B13A4" w:rsidRDefault="007F5F04" w:rsidP="007F5F04">
      <w:pPr>
        <w:spacing w:after="0" w:line="240" w:lineRule="auto"/>
        <w:outlineLvl w:val="2"/>
        <w:rPr>
          <w:rFonts w:ascii="Helvetica Neue" w:eastAsia="Times New Roman" w:hAnsi="Helvetica Neue" w:cs="Arial"/>
          <w:b/>
          <w:bCs/>
          <w:color w:val="111A18"/>
          <w:kern w:val="0"/>
          <w:lang w:val="pt-BR"/>
          <w14:ligatures w14:val="none"/>
        </w:rPr>
      </w:pPr>
      <w:r w:rsidRPr="006B13A4">
        <w:rPr>
          <w:rFonts w:ascii="Helvetica Neue" w:eastAsia="Times New Roman" w:hAnsi="Helvetica Neue" w:cs="Arial"/>
          <w:b/>
          <w:bCs/>
          <w:color w:val="111A18"/>
          <w:kern w:val="0"/>
          <w:lang w:val="pt-BR"/>
          <w14:ligatures w14:val="none"/>
        </w:rPr>
        <w:t xml:space="preserve"> Engenharia &amp; Design Estrutural</w:t>
      </w:r>
    </w:p>
    <w:p w14:paraId="70C41ADA" w14:textId="77777777" w:rsidR="007F5F04" w:rsidRPr="006B13A4" w:rsidRDefault="007F5F04" w:rsidP="007F5F04">
      <w:pPr>
        <w:numPr>
          <w:ilvl w:val="0"/>
          <w:numId w:val="2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lastRenderedPageBreak/>
        <w:t>Dimensionamento, paletização, otimização de aproveitamento de bobina e folha</w:t>
      </w:r>
    </w:p>
    <w:p w14:paraId="2E470280" w14:textId="77777777" w:rsidR="007F5F04" w:rsidRPr="006B13A4" w:rsidRDefault="007F5F04" w:rsidP="007F5F04">
      <w:pPr>
        <w:numPr>
          <w:ilvl w:val="0"/>
          <w:numId w:val="2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Análise de funcionalidade: abertura fácil, dosagem, </w:t>
      </w:r>
      <w:proofErr w:type="spellStart"/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refechamento</w:t>
      </w:r>
      <w:proofErr w:type="spellEnd"/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, empilhamento</w:t>
      </w:r>
    </w:p>
    <w:p w14:paraId="7537B227" w14:textId="77777777" w:rsidR="007F5F04" w:rsidRPr="006B13A4" w:rsidRDefault="007F5F04" w:rsidP="007F5F04">
      <w:pPr>
        <w:numPr>
          <w:ilvl w:val="0"/>
          <w:numId w:val="2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Design for </w:t>
      </w:r>
      <w:proofErr w:type="spellStart"/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Recycling</w:t>
      </w:r>
      <w:proofErr w:type="spellEnd"/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e Design for </w:t>
      </w:r>
      <w:proofErr w:type="spellStart"/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Circularity</w:t>
      </w:r>
      <w:proofErr w:type="spellEnd"/>
    </w:p>
    <w:p w14:paraId="74BA7135" w14:textId="77777777" w:rsidR="007F5F04" w:rsidRPr="006B13A4" w:rsidRDefault="007F5F04" w:rsidP="007F5F04">
      <w:pPr>
        <w:spacing w:after="0" w:line="240" w:lineRule="auto"/>
        <w:rPr>
          <w:rFonts w:ascii="Helvetica Neue" w:eastAsia="Times New Roman" w:hAnsi="Helvetica Neue" w:cs="Arial"/>
          <w:b/>
          <w:bCs/>
          <w:color w:val="111A18"/>
          <w:kern w:val="0"/>
          <w:sz w:val="32"/>
          <w:szCs w:val="32"/>
          <w:lang w:val="pt-BR"/>
          <w14:ligatures w14:val="none"/>
        </w:rPr>
      </w:pPr>
    </w:p>
    <w:p w14:paraId="2F9605CD" w14:textId="77777777" w:rsidR="007F5F04" w:rsidRPr="006B13A4" w:rsidRDefault="007F5F04" w:rsidP="007F5F04">
      <w:pPr>
        <w:spacing w:after="0" w:line="240" w:lineRule="auto"/>
        <w:outlineLvl w:val="2"/>
        <w:rPr>
          <w:rFonts w:ascii="Helvetica Neue" w:eastAsia="Times New Roman" w:hAnsi="Helvetica Neue" w:cs="Arial"/>
          <w:b/>
          <w:bCs/>
          <w:color w:val="111A18"/>
          <w:kern w:val="0"/>
          <w:lang w:val="pt-BR"/>
          <w14:ligatures w14:val="none"/>
        </w:rPr>
      </w:pPr>
      <w:r w:rsidRPr="006B13A4">
        <w:rPr>
          <w:rFonts w:ascii="Helvetica Neue" w:eastAsia="Times New Roman" w:hAnsi="Helvetica Neue" w:cs="Arial"/>
          <w:b/>
          <w:bCs/>
          <w:color w:val="111A18"/>
          <w:kern w:val="0"/>
          <w:lang w:val="pt-BR"/>
          <w14:ligatures w14:val="none"/>
        </w:rPr>
        <w:t xml:space="preserve"> Regulamentação &amp; Compliance</w:t>
      </w:r>
    </w:p>
    <w:p w14:paraId="29695394" w14:textId="77777777" w:rsidR="007F5F04" w:rsidRPr="006B13A4" w:rsidRDefault="007F5F04" w:rsidP="007F5F04">
      <w:pPr>
        <w:numPr>
          <w:ilvl w:val="0"/>
          <w:numId w:val="3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Legislação de contato com alimentos (nacional e internacional)</w:t>
      </w:r>
    </w:p>
    <w:p w14:paraId="48B820E4" w14:textId="77777777" w:rsidR="007F5F04" w:rsidRPr="006B13A4" w:rsidRDefault="007F5F04" w:rsidP="007F5F04">
      <w:pPr>
        <w:numPr>
          <w:ilvl w:val="0"/>
          <w:numId w:val="3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Rotulagem obrigatória, tabelas nutricionais, simbologia de reciclagem</w:t>
      </w:r>
    </w:p>
    <w:p w14:paraId="5AD2B9A5" w14:textId="77777777" w:rsidR="007F5F04" w:rsidRPr="006B13A4" w:rsidRDefault="007F5F04" w:rsidP="007F5F04">
      <w:pPr>
        <w:numPr>
          <w:ilvl w:val="0"/>
          <w:numId w:val="3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Logística reversa, responsabilidade estendida do produtor (REP)</w:t>
      </w:r>
    </w:p>
    <w:p w14:paraId="6128E194" w14:textId="77777777" w:rsidR="007F5F04" w:rsidRPr="006B13A4" w:rsidRDefault="007F5F04" w:rsidP="007F5F04">
      <w:p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sz w:val="32"/>
          <w:szCs w:val="32"/>
          <w:lang w:val="pt-BR"/>
          <w14:ligatures w14:val="none"/>
        </w:rPr>
      </w:pPr>
    </w:p>
    <w:p w14:paraId="7862E785" w14:textId="77777777" w:rsidR="007F5F04" w:rsidRPr="006B13A4" w:rsidRDefault="007F5F04" w:rsidP="007F5F04">
      <w:pPr>
        <w:spacing w:after="0" w:line="240" w:lineRule="auto"/>
        <w:outlineLvl w:val="2"/>
        <w:rPr>
          <w:rFonts w:ascii="Helvetica Neue" w:eastAsia="Times New Roman" w:hAnsi="Helvetica Neue" w:cs="Arial"/>
          <w:b/>
          <w:bCs/>
          <w:color w:val="111A18"/>
          <w:kern w:val="0"/>
          <w:lang w:val="pt-BR"/>
          <w14:ligatures w14:val="none"/>
        </w:rPr>
      </w:pPr>
      <w:r w:rsidRPr="006B13A4">
        <w:rPr>
          <w:rFonts w:ascii="Helvetica Neue" w:eastAsia="Times New Roman" w:hAnsi="Helvetica Neue" w:cs="Arial"/>
          <w:b/>
          <w:bCs/>
          <w:color w:val="111A18"/>
          <w:kern w:val="0"/>
          <w:lang w:val="pt-BR"/>
          <w14:ligatures w14:val="none"/>
        </w:rPr>
        <w:t xml:space="preserve"> Sustentabilidade com Pragmatismo</w:t>
      </w:r>
    </w:p>
    <w:p w14:paraId="0558C3B8" w14:textId="77777777" w:rsidR="007F5F04" w:rsidRPr="006B13A4" w:rsidRDefault="007F5F04" w:rsidP="007F5F04">
      <w:pPr>
        <w:numPr>
          <w:ilvl w:val="0"/>
          <w:numId w:val="4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Não repete clichês — entende os trade-</w:t>
      </w:r>
      <w:proofErr w:type="spellStart"/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offs</w:t>
      </w:r>
      <w:proofErr w:type="spellEnd"/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reais entre reciclabilidade, funcionalidade e custo</w:t>
      </w:r>
    </w:p>
    <w:p w14:paraId="39591A9F" w14:textId="6E01DFA4" w:rsidR="007F5F04" w:rsidRPr="006B13A4" w:rsidRDefault="007F5F04" w:rsidP="007F5F04">
      <w:pPr>
        <w:numPr>
          <w:ilvl w:val="0"/>
          <w:numId w:val="4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Avalia mono</w:t>
      </w:r>
      <w:r w:rsidR="007E5D95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materia</w:t>
      </w:r>
      <w:r w:rsidR="007E5D95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is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vs. multicamadas com critério técnico</w:t>
      </w:r>
    </w:p>
    <w:p w14:paraId="2A5F291E" w14:textId="77777777" w:rsidR="007F5F04" w:rsidRPr="006B13A4" w:rsidRDefault="007F5F04" w:rsidP="007F5F04">
      <w:pPr>
        <w:numPr>
          <w:ilvl w:val="0"/>
          <w:numId w:val="4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Compreende ACV (Análise de Ciclo de Vida) no contexto real da embalagem</w:t>
      </w:r>
    </w:p>
    <w:p w14:paraId="1FB93832" w14:textId="77777777" w:rsidR="007F5F04" w:rsidRPr="006B13A4" w:rsidRDefault="007F5F04" w:rsidP="007F5F04">
      <w:p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sz w:val="32"/>
          <w:szCs w:val="32"/>
          <w:lang w:val="pt-BR"/>
          <w14:ligatures w14:val="none"/>
        </w:rPr>
      </w:pPr>
    </w:p>
    <w:p w14:paraId="1FAD96E8" w14:textId="77777777" w:rsidR="007F5F04" w:rsidRPr="006B13A4" w:rsidRDefault="007F5F04" w:rsidP="007F5F04">
      <w:pPr>
        <w:spacing w:after="0" w:line="240" w:lineRule="auto"/>
        <w:outlineLvl w:val="2"/>
        <w:rPr>
          <w:rFonts w:ascii="Helvetica Neue" w:eastAsia="Times New Roman" w:hAnsi="Helvetica Neue" w:cs="Arial"/>
          <w:b/>
          <w:bCs/>
          <w:color w:val="111A18"/>
          <w:kern w:val="0"/>
          <w:lang w:val="pt-BR"/>
          <w14:ligatures w14:val="none"/>
        </w:rPr>
      </w:pPr>
      <w:r w:rsidRPr="006B13A4">
        <w:rPr>
          <w:rFonts w:ascii="Helvetica Neue" w:eastAsia="Times New Roman" w:hAnsi="Helvetica Neue" w:cs="Arial"/>
          <w:b/>
          <w:bCs/>
          <w:color w:val="111A18"/>
          <w:kern w:val="0"/>
          <w:lang w:val="pt-BR"/>
          <w14:ligatures w14:val="none"/>
        </w:rPr>
        <w:t xml:space="preserve"> Visão de Negócio</w:t>
      </w:r>
    </w:p>
    <w:p w14:paraId="6182F35C" w14:textId="77777777" w:rsidR="007F5F04" w:rsidRPr="006B13A4" w:rsidRDefault="007F5F04" w:rsidP="007F5F04">
      <w:pPr>
        <w:numPr>
          <w:ilvl w:val="0"/>
          <w:numId w:val="5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Relação custo-benefício de mudanças de especificação</w:t>
      </w:r>
    </w:p>
    <w:p w14:paraId="77BEE949" w14:textId="77777777" w:rsidR="007F5F04" w:rsidRPr="006B13A4" w:rsidRDefault="007F5F04" w:rsidP="007F5F04">
      <w:pPr>
        <w:numPr>
          <w:ilvl w:val="0"/>
          <w:numId w:val="5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Impacto em cadeia logística (cubagem, paletização, peso)</w:t>
      </w:r>
    </w:p>
    <w:p w14:paraId="72087FB1" w14:textId="77777777" w:rsidR="007F5F04" w:rsidRPr="006B13A4" w:rsidRDefault="007F5F04" w:rsidP="007F5F04">
      <w:pPr>
        <w:numPr>
          <w:ilvl w:val="0"/>
          <w:numId w:val="5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Linguagem que conecta o técnico ao comercial ao marketing</w:t>
      </w:r>
    </w:p>
    <w:p w14:paraId="4B1791FA" w14:textId="77777777" w:rsidR="007F5F04" w:rsidRPr="006B13A4" w:rsidRDefault="007F5F04" w:rsidP="007F5F04">
      <w:p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sz w:val="32"/>
          <w:szCs w:val="32"/>
          <w:lang w:val="pt-BR"/>
          <w14:ligatures w14:val="none"/>
        </w:rPr>
      </w:pPr>
    </w:p>
    <w:p w14:paraId="6247F437" w14:textId="77777777" w:rsidR="007F5F04" w:rsidRPr="006B13A4" w:rsidRDefault="007F5F04" w:rsidP="007F5F04">
      <w:pPr>
        <w:spacing w:after="0" w:line="240" w:lineRule="auto"/>
        <w:outlineLvl w:val="2"/>
        <w:rPr>
          <w:rFonts w:ascii="Helvetica Neue" w:eastAsia="Times New Roman" w:hAnsi="Helvetica Neue" w:cs="Arial"/>
          <w:b/>
          <w:bCs/>
          <w:color w:val="111A18"/>
          <w:kern w:val="0"/>
          <w:lang w:val="pt-BR"/>
          <w14:ligatures w14:val="none"/>
        </w:rPr>
      </w:pPr>
      <w:r w:rsidRPr="006B13A4">
        <w:rPr>
          <w:rFonts w:ascii="Helvetica Neue" w:eastAsia="Times New Roman" w:hAnsi="Helvetica Neue" w:cs="Arial"/>
          <w:b/>
          <w:bCs/>
          <w:color w:val="111A18"/>
          <w:kern w:val="0"/>
          <w:lang w:val="pt-BR"/>
          <w14:ligatures w14:val="none"/>
        </w:rPr>
        <w:t>Formação &amp; carreira</w:t>
      </w:r>
    </w:p>
    <w:p w14:paraId="7D70DE5C" w14:textId="77777777" w:rsidR="007F5F04" w:rsidRPr="006B13A4" w:rsidRDefault="007F5F04" w:rsidP="007F5F04">
      <w:pPr>
        <w:pStyle w:val="ListParagraph"/>
        <w:numPr>
          <w:ilvl w:val="0"/>
          <w:numId w:val="5"/>
        </w:num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Relação de Universidades com Cursos de Formação e pós-Graduação em embalagem no mundo todo</w:t>
      </w:r>
    </w:p>
    <w:p w14:paraId="6E0F5D57" w14:textId="77777777" w:rsidR="007F5F04" w:rsidRPr="006B13A4" w:rsidRDefault="007F5F04" w:rsidP="007F5F04">
      <w:pPr>
        <w:pStyle w:val="ListParagraph"/>
        <w:numPr>
          <w:ilvl w:val="0"/>
          <w:numId w:val="5"/>
        </w:num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Orientação de carreira com conteúdo útil e exclusivo para profissionais de embalagem</w:t>
      </w:r>
    </w:p>
    <w:p w14:paraId="4BC4E96A" w14:textId="77777777" w:rsidR="007F5F04" w:rsidRPr="006B13A4" w:rsidRDefault="007F5F04" w:rsidP="007F5F04">
      <w:pPr>
        <w:spacing w:after="0" w:line="240" w:lineRule="auto"/>
        <w:rPr>
          <w:rFonts w:ascii="Arial" w:eastAsia="Times New Roman" w:hAnsi="Arial" w:cs="Arial"/>
          <w:color w:val="111A18"/>
          <w:kern w:val="0"/>
          <w:sz w:val="32"/>
          <w:szCs w:val="32"/>
          <w:lang w:val="pt-BR"/>
          <w14:ligatures w14:val="none"/>
        </w:rPr>
      </w:pPr>
    </w:p>
    <w:p w14:paraId="0D27F30F" w14:textId="36EE2AEA" w:rsidR="007F5F04" w:rsidRPr="006B13A4" w:rsidRDefault="00F329AE" w:rsidP="00F329A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lang w:val="pt-BR"/>
          <w14:ligatures w14:val="none"/>
        </w:rPr>
      </w:pPr>
      <w:r w:rsidRPr="006B13A4"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lang w:val="pt-BR"/>
          <w14:ligatures w14:val="none"/>
        </w:rPr>
        <w:t xml:space="preserve">A </w:t>
      </w:r>
      <w:r w:rsidR="007F5F04" w:rsidRPr="006B13A4"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lang w:val="pt-BR"/>
          <w14:ligatures w14:val="none"/>
        </w:rPr>
        <w:t>IA Especializada em Embalagem</w:t>
      </w:r>
      <w:r w:rsidRPr="006B13A4"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lang w:val="pt-BR"/>
          <w14:ligatures w14:val="none"/>
        </w:rPr>
        <w:t xml:space="preserve"> atende</w:t>
      </w:r>
      <w:r w:rsidR="007F5F04" w:rsidRPr="006B13A4">
        <w:rPr>
          <w:rFonts w:ascii="Helvetica Neue" w:eastAsia="Times New Roman" w:hAnsi="Helvetica Neue" w:cs="Arial"/>
          <w:b/>
          <w:bCs/>
          <w:color w:val="000000" w:themeColor="text1"/>
          <w:kern w:val="0"/>
          <w:sz w:val="32"/>
          <w:szCs w:val="32"/>
          <w:lang w:val="pt-BR"/>
          <w14:ligatures w14:val="none"/>
        </w:rPr>
        <w:t xml:space="preserve"> TODOS os elos da cadeia e do Ecossistema de Embalagem</w:t>
      </w:r>
      <w:r w:rsidRPr="006B13A4">
        <w:rPr>
          <w:rFonts w:ascii="Helvetica Neue" w:eastAsia="Times New Roman" w:hAnsi="Helvetica Neue" w:cs="Arial"/>
          <w:b/>
          <w:bCs/>
          <w:color w:val="000000" w:themeColor="text1"/>
          <w:kern w:val="0"/>
          <w:sz w:val="32"/>
          <w:szCs w:val="32"/>
          <w:lang w:val="pt-BR"/>
          <w14:ligatures w14:val="none"/>
        </w:rPr>
        <w:t xml:space="preserve"> como:</w:t>
      </w:r>
    </w:p>
    <w:p w14:paraId="0738BFC9" w14:textId="77777777" w:rsidR="00F329AE" w:rsidRPr="006B13A4" w:rsidRDefault="00F329AE" w:rsidP="007F5F04">
      <w:pPr>
        <w:spacing w:after="0" w:line="240" w:lineRule="auto"/>
        <w:jc w:val="center"/>
        <w:rPr>
          <w:rFonts w:ascii="Helvetica Neue" w:eastAsia="Times New Roman" w:hAnsi="Helvetica Neue" w:cs="Arial"/>
          <w:b/>
          <w:bCs/>
          <w:color w:val="111A18"/>
          <w:kern w:val="0"/>
          <w:lang w:val="pt-BR"/>
          <w14:ligatures w14:val="none"/>
        </w:rPr>
      </w:pPr>
    </w:p>
    <w:p w14:paraId="50A43009" w14:textId="77777777" w:rsidR="007F5F04" w:rsidRPr="006B13A4" w:rsidRDefault="007F5F04" w:rsidP="007F5F04">
      <w:pPr>
        <w:numPr>
          <w:ilvl w:val="0"/>
          <w:numId w:val="6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Engenheiros de Embalagem e P&amp;D — especificações, desenvolvimento, troubleshooting</w:t>
      </w:r>
    </w:p>
    <w:p w14:paraId="45D39BD7" w14:textId="77777777" w:rsidR="007F5F04" w:rsidRPr="006B13A4" w:rsidRDefault="007F5F04" w:rsidP="007F5F04">
      <w:pPr>
        <w:numPr>
          <w:ilvl w:val="0"/>
          <w:numId w:val="6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Designers — que precisam entender as limitações e possibilidades técnicas</w:t>
      </w:r>
    </w:p>
    <w:p w14:paraId="620E6763" w14:textId="77777777" w:rsidR="007F5F04" w:rsidRPr="006B13A4" w:rsidRDefault="007F5F04" w:rsidP="007F5F04">
      <w:pPr>
        <w:numPr>
          <w:ilvl w:val="0"/>
          <w:numId w:val="6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Brand </w:t>
      </w:r>
      <w:proofErr w:type="spellStart"/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Owners</w:t>
      </w:r>
      <w:proofErr w:type="spellEnd"/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— que tomam decisões de portfólio e sustentabilidade</w:t>
      </w:r>
    </w:p>
    <w:p w14:paraId="5DA12A76" w14:textId="77777777" w:rsidR="007F5F04" w:rsidRPr="006B13A4" w:rsidRDefault="007F5F04" w:rsidP="007F5F04">
      <w:pPr>
        <w:numPr>
          <w:ilvl w:val="0"/>
          <w:numId w:val="6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Convertedores e Fornecedores — otimização de processos e suporte técnico-comercial</w:t>
      </w:r>
    </w:p>
    <w:p w14:paraId="0AE6E77B" w14:textId="77777777" w:rsidR="007F5F04" w:rsidRPr="006B13A4" w:rsidRDefault="007F5F04" w:rsidP="007F5F04">
      <w:pPr>
        <w:numPr>
          <w:ilvl w:val="0"/>
          <w:numId w:val="6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Profissionais de </w:t>
      </w:r>
      <w:proofErr w:type="spellStart"/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Supply</w:t>
      </w:r>
      <w:proofErr w:type="spellEnd"/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Chain — eficiência logística e redução de avarias</w:t>
      </w:r>
    </w:p>
    <w:p w14:paraId="574B21C3" w14:textId="77777777" w:rsidR="007F5F04" w:rsidRPr="006B13A4" w:rsidRDefault="007F5F04" w:rsidP="007F5F04">
      <w:pPr>
        <w:numPr>
          <w:ilvl w:val="0"/>
          <w:numId w:val="6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Qualidade e Regulatório — conformidade e rastreabilidade</w:t>
      </w:r>
    </w:p>
    <w:p w14:paraId="785B2C00" w14:textId="45DB746B" w:rsidR="007F5F04" w:rsidRPr="006B13A4" w:rsidRDefault="007F5F04" w:rsidP="007F5F04">
      <w:pPr>
        <w:numPr>
          <w:ilvl w:val="0"/>
          <w:numId w:val="6"/>
        </w:numPr>
        <w:spacing w:after="0" w:line="240" w:lineRule="auto"/>
        <w:ind w:left="1020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</w:t>
      </w:r>
      <w:r w:rsidR="009A1485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Acadêmicos, pesquisadores, e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studantes e novos profissionais</w:t>
      </w:r>
      <w:r w:rsidR="009A1485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-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</w:t>
      </w:r>
      <w:r w:rsidR="009A1485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no </w:t>
      </w:r>
      <w:r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aprendizado acelerado e contextualizado</w:t>
      </w:r>
      <w:r w:rsidR="009A1485" w:rsidRPr="006B13A4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 e na elaboração de estudos com base em conhecimentos qualificados.</w:t>
      </w:r>
    </w:p>
    <w:p w14:paraId="5CB3E6FF" w14:textId="77777777" w:rsidR="007F5F04" w:rsidRPr="007E5D95" w:rsidRDefault="007F5F04" w:rsidP="007F5F04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:lang w:val="pt-BR"/>
          <w14:ligatures w14:val="none"/>
        </w:rPr>
      </w:pPr>
    </w:p>
    <w:p w14:paraId="7CB1AD29" w14:textId="77777777" w:rsidR="007F5F04" w:rsidRPr="00BE254E" w:rsidRDefault="007F5F04" w:rsidP="007F5F04">
      <w:pPr>
        <w:spacing w:after="0" w:line="240" w:lineRule="auto"/>
        <w:outlineLvl w:val="1"/>
        <w:rPr>
          <w:rFonts w:ascii="Helvetica Neue" w:eastAsia="Times New Roman" w:hAnsi="Helvetica Neue" w:cs="Arial"/>
          <w:b/>
          <w:bCs/>
          <w:color w:val="111A18"/>
          <w:kern w:val="0"/>
          <w:sz w:val="32"/>
          <w:szCs w:val="32"/>
          <w:lang w:val="pt-BR"/>
          <w14:ligatures w14:val="none"/>
        </w:rPr>
      </w:pPr>
      <w:r w:rsidRPr="00BE254E">
        <w:rPr>
          <w:rFonts w:ascii="Helvetica Neue" w:eastAsia="Times New Roman" w:hAnsi="Helvetica Neue" w:cs="Arial"/>
          <w:b/>
          <w:bCs/>
          <w:color w:val="111A18"/>
          <w:kern w:val="0"/>
          <w:sz w:val="32"/>
          <w:szCs w:val="32"/>
          <w:lang w:val="pt-BR"/>
          <w14:ligatures w14:val="none"/>
        </w:rPr>
        <w:lastRenderedPageBreak/>
        <w:t xml:space="preserve"> Conclusão</w:t>
      </w:r>
    </w:p>
    <w:p w14:paraId="474CE6A5" w14:textId="77777777" w:rsidR="007F5F04" w:rsidRPr="00BE254E" w:rsidRDefault="007F5F04" w:rsidP="007F5F04">
      <w:pPr>
        <w:spacing w:after="0" w:line="240" w:lineRule="auto"/>
        <w:jc w:val="center"/>
        <w:outlineLvl w:val="1"/>
        <w:rPr>
          <w:rFonts w:ascii="Helvetica Neue Light" w:eastAsia="Times New Roman" w:hAnsi="Helvetica Neue Light" w:cs="Arial"/>
          <w:color w:val="111A18"/>
          <w:kern w:val="0"/>
          <w:sz w:val="22"/>
          <w:szCs w:val="22"/>
          <w:lang w:val="pt-BR"/>
          <w14:ligatures w14:val="none"/>
        </w:rPr>
      </w:pPr>
    </w:p>
    <w:p w14:paraId="6C391F3B" w14:textId="78BD01F1" w:rsidR="007F5F04" w:rsidRPr="00BE254E" w:rsidRDefault="007F5F04" w:rsidP="007F5F04">
      <w:pPr>
        <w:spacing w:after="0" w:line="240" w:lineRule="auto"/>
        <w:jc w:val="center"/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:lang w:val="pt-BR"/>
          <w14:ligatures w14:val="none"/>
        </w:rPr>
      </w:pPr>
      <w:r w:rsidRPr="00BE254E">
        <w:rPr>
          <w:rFonts w:ascii="Helvetica Neue Light" w:eastAsia="Times New Roman" w:hAnsi="Helvetica Neue Light" w:cs="Arial"/>
          <w:b/>
          <w:bCs/>
          <w:i/>
          <w:iCs/>
          <w:color w:val="111A18"/>
          <w:kern w:val="0"/>
          <w:sz w:val="28"/>
          <w:szCs w:val="28"/>
          <w:lang w:val="pt-BR"/>
          <w14:ligatures w14:val="none"/>
        </w:rPr>
        <w:t xml:space="preserve">“Embalagem não é commodity de </w:t>
      </w:r>
      <w:r w:rsidR="00BE254E" w:rsidRPr="00BE254E">
        <w:rPr>
          <w:rFonts w:ascii="Helvetica Neue Light" w:eastAsia="Times New Roman" w:hAnsi="Helvetica Neue Light" w:cs="Arial"/>
          <w:b/>
          <w:bCs/>
          <w:i/>
          <w:iCs/>
          <w:color w:val="111A18"/>
          <w:kern w:val="0"/>
          <w:sz w:val="28"/>
          <w:szCs w:val="28"/>
          <w:lang w:val="pt-BR"/>
          <w14:ligatures w14:val="none"/>
        </w:rPr>
        <w:t>conhecimento</w:t>
      </w:r>
      <w:r w:rsidR="00BE254E" w:rsidRPr="00BE254E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:lang w:val="pt-BR"/>
          <w14:ligatures w14:val="none"/>
        </w:rPr>
        <w:t>” é</w:t>
      </w:r>
      <w:r w:rsidRPr="00BE254E">
        <w:rPr>
          <w:rFonts w:ascii="Helvetica Neue" w:eastAsia="Times New Roman" w:hAnsi="Helvetica Neue" w:cs="Arial"/>
          <w:b/>
          <w:bCs/>
          <w:color w:val="111A18"/>
          <w:kern w:val="0"/>
          <w:sz w:val="28"/>
          <w:szCs w:val="28"/>
          <w:lang w:val="pt-BR"/>
          <w14:ligatures w14:val="none"/>
        </w:rPr>
        <w:t xml:space="preserve"> especialidade</w:t>
      </w:r>
      <w:r w:rsidR="00BE254E" w:rsidRPr="00BE254E">
        <w:rPr>
          <w:rFonts w:ascii="Helvetica Neue Light" w:eastAsia="Times New Roman" w:hAnsi="Helvetica Neue Light" w:cs="Arial"/>
          <w:color w:val="111A18"/>
          <w:kern w:val="0"/>
          <w:sz w:val="28"/>
          <w:szCs w:val="28"/>
          <w:lang w:val="pt-BR"/>
          <w14:ligatures w14:val="none"/>
        </w:rPr>
        <w:t>!</w:t>
      </w:r>
    </w:p>
    <w:p w14:paraId="66700BB9" w14:textId="77777777" w:rsidR="007F5F04" w:rsidRPr="00BE254E" w:rsidRDefault="007F5F04" w:rsidP="007F5F04">
      <w:pPr>
        <w:spacing w:after="0" w:line="240" w:lineRule="auto"/>
        <w:jc w:val="center"/>
        <w:rPr>
          <w:rFonts w:ascii="Helvetica Neue Light" w:eastAsia="Times New Roman" w:hAnsi="Helvetica Neue Light" w:cs="Arial"/>
          <w:color w:val="111A18"/>
          <w:kern w:val="0"/>
          <w:sz w:val="22"/>
          <w:szCs w:val="22"/>
          <w:lang w:val="pt-BR"/>
          <w14:ligatures w14:val="none"/>
        </w:rPr>
      </w:pPr>
    </w:p>
    <w:p w14:paraId="7028897A" w14:textId="4F2E8384" w:rsidR="009A1485" w:rsidRPr="00BE254E" w:rsidRDefault="007F5F04" w:rsidP="009A1485">
      <w:pPr>
        <w:spacing w:after="0" w:line="240" w:lineRule="auto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r w:rsidRPr="00BE254E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Uma IA especializada não substitui </w:t>
      </w:r>
      <w:r w:rsidR="009A1485" w:rsidRPr="00BE254E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nem nunca substituirá a experiência dos profissionais</w:t>
      </w:r>
      <w:r w:rsidRPr="00BE254E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 xml:space="preserve">, ela </w:t>
      </w:r>
      <w:r w:rsidRPr="00BE254E">
        <w:rPr>
          <w:rFonts w:ascii="Helvetica Neue" w:eastAsia="Times New Roman" w:hAnsi="Helvetica Neue" w:cs="Arial"/>
          <w:b/>
          <w:bCs/>
          <w:color w:val="111A18"/>
          <w:kern w:val="0"/>
          <w:lang w:val="pt-BR"/>
          <w14:ligatures w14:val="none"/>
        </w:rPr>
        <w:t>amplifica sua capacidade</w:t>
      </w:r>
      <w:r w:rsidRPr="00BE254E"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  <w:t>, acelera suas decisões e reduz seus riscos.</w:t>
      </w:r>
    </w:p>
    <w:p w14:paraId="14E6AA86" w14:textId="274B902F" w:rsidR="009A1485" w:rsidRPr="00BE254E" w:rsidRDefault="009A1485" w:rsidP="00BE254E">
      <w:pPr>
        <w:spacing w:after="0" w:line="240" w:lineRule="auto"/>
        <w:outlineLvl w:val="2"/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</w:pPr>
      <w:r w:rsidRPr="00BE254E"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  <w:t xml:space="preserve">A embalagem protege o produto. </w:t>
      </w:r>
      <w:r w:rsidRPr="00BE254E"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  <w:t>I</w:t>
      </w:r>
      <w:r w:rsidRPr="00BE254E"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  <w:t>A</w:t>
      </w:r>
      <w:r w:rsidRPr="00BE254E"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  <w:t xml:space="preserve"> especializada </w:t>
      </w:r>
      <w:r w:rsidRPr="00BE254E"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  <w:t>ajuda a ampliar</w:t>
      </w:r>
      <w:r w:rsidRPr="00BE254E"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  <w:t xml:space="preserve"> </w:t>
      </w:r>
      <w:r w:rsidRPr="00BE254E"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  <w:t>a</w:t>
      </w:r>
      <w:r w:rsidRPr="00BE254E"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  <w:t>s</w:t>
      </w:r>
      <w:r w:rsidRPr="00BE254E"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  <w:t xml:space="preserve"> capacidade</w:t>
      </w:r>
      <w:r w:rsidRPr="00BE254E"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  <w:t>s</w:t>
      </w:r>
      <w:r w:rsidRPr="00BE254E"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  <w:t xml:space="preserve"> e proteger as decisões e escolhas</w:t>
      </w:r>
      <w:r w:rsidR="00BE254E" w:rsidRPr="00BE254E"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  <w:t>, é por isso que os melhores profissionais preferem trabalhar com ferramentas profissionais.</w:t>
      </w:r>
      <w:r w:rsidRPr="00BE254E"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  <w:t xml:space="preserve"> </w:t>
      </w:r>
    </w:p>
    <w:p w14:paraId="7844CDEB" w14:textId="77777777" w:rsidR="00BE254E" w:rsidRPr="00BE254E" w:rsidRDefault="00BE254E" w:rsidP="00BE254E">
      <w:pPr>
        <w:spacing w:after="0" w:line="240" w:lineRule="auto"/>
        <w:outlineLvl w:val="2"/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</w:pPr>
    </w:p>
    <w:p w14:paraId="503488E4" w14:textId="2FAE8C1F" w:rsidR="00BE254E" w:rsidRPr="00BE254E" w:rsidRDefault="00BE254E" w:rsidP="00BE254E">
      <w:pPr>
        <w:spacing w:after="0" w:line="240" w:lineRule="auto"/>
        <w:outlineLvl w:val="2"/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</w:pPr>
      <w:r w:rsidRPr="00BE254E"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  <w:t>Fabio Mestriner</w:t>
      </w:r>
    </w:p>
    <w:p w14:paraId="46133B24" w14:textId="0A977F72" w:rsidR="00BE254E" w:rsidRPr="00BE254E" w:rsidRDefault="00BE254E" w:rsidP="00BE254E">
      <w:pPr>
        <w:spacing w:after="0" w:line="240" w:lineRule="auto"/>
        <w:outlineLvl w:val="2"/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</w:pPr>
      <w:r w:rsidRPr="00BE254E"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  <w:t>Design - Professor – Escritor</w:t>
      </w:r>
    </w:p>
    <w:p w14:paraId="7AEE45BE" w14:textId="4A81A45F" w:rsidR="00BE254E" w:rsidRPr="00BE254E" w:rsidRDefault="00BE254E" w:rsidP="00BE254E">
      <w:pPr>
        <w:spacing w:after="0" w:line="240" w:lineRule="auto"/>
        <w:outlineLvl w:val="2"/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</w:pPr>
      <w:r w:rsidRPr="00BE254E">
        <w:rPr>
          <w:rFonts w:ascii="Helvetica Neue Light" w:eastAsia="Times New Roman" w:hAnsi="Helvetica Neue Light" w:cs="Arial"/>
          <w:color w:val="000000" w:themeColor="text1"/>
          <w:kern w:val="0"/>
          <w:lang w:val="pt-BR"/>
          <w14:ligatures w14:val="none"/>
        </w:rPr>
        <w:t>Curador de Conteúdo da IA Inteligência de Embalagem 5.0</w:t>
      </w:r>
    </w:p>
    <w:p w14:paraId="0C2FA391" w14:textId="5639FB36" w:rsidR="00BE254E" w:rsidRPr="00BE254E" w:rsidRDefault="00BE254E" w:rsidP="00BE254E">
      <w:pPr>
        <w:spacing w:after="0" w:line="240" w:lineRule="auto"/>
        <w:outlineLvl w:val="2"/>
        <w:rPr>
          <w:rFonts w:ascii="Helvetica Neue Light" w:eastAsia="Times New Roman" w:hAnsi="Helvetica Neue Light" w:cs="Arial"/>
          <w:color w:val="111A18"/>
          <w:kern w:val="0"/>
          <w:lang w:val="pt-BR"/>
          <w14:ligatures w14:val="none"/>
        </w:rPr>
      </w:pPr>
      <w:hyperlink r:id="rId6" w:history="1">
        <w:r w:rsidRPr="00BE254E">
          <w:rPr>
            <w:rStyle w:val="Hyperlink"/>
            <w:rFonts w:ascii="Helvetica Neue Light" w:eastAsia="Times New Roman" w:hAnsi="Helvetica Neue Light" w:cs="Arial"/>
            <w:kern w:val="0"/>
            <w:lang w:val="pt-BR"/>
            <w14:ligatures w14:val="none"/>
          </w:rPr>
          <w:t>https://www.inteligenciadeembalagem.com.br</w:t>
        </w:r>
      </w:hyperlink>
    </w:p>
    <w:p w14:paraId="1A963F99" w14:textId="77777777" w:rsidR="007F5F04" w:rsidRPr="007F5F04" w:rsidRDefault="007F5F04"/>
    <w:sectPr w:rsidR="007F5F04" w:rsidRPr="007F5F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69D6"/>
    <w:multiLevelType w:val="multilevel"/>
    <w:tmpl w:val="E816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10A9E"/>
    <w:multiLevelType w:val="multilevel"/>
    <w:tmpl w:val="1B76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B62CE"/>
    <w:multiLevelType w:val="multilevel"/>
    <w:tmpl w:val="672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12395"/>
    <w:multiLevelType w:val="multilevel"/>
    <w:tmpl w:val="69BC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10091"/>
    <w:multiLevelType w:val="multilevel"/>
    <w:tmpl w:val="E490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A67C1"/>
    <w:multiLevelType w:val="multilevel"/>
    <w:tmpl w:val="5B34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4940011">
    <w:abstractNumId w:val="3"/>
  </w:num>
  <w:num w:numId="2" w16cid:durableId="2106611861">
    <w:abstractNumId w:val="1"/>
  </w:num>
  <w:num w:numId="3" w16cid:durableId="1048604528">
    <w:abstractNumId w:val="2"/>
  </w:num>
  <w:num w:numId="4" w16cid:durableId="1779762368">
    <w:abstractNumId w:val="4"/>
  </w:num>
  <w:num w:numId="5" w16cid:durableId="1999577119">
    <w:abstractNumId w:val="5"/>
  </w:num>
  <w:num w:numId="6" w16cid:durableId="206598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04"/>
    <w:rsid w:val="00052DC5"/>
    <w:rsid w:val="00184C13"/>
    <w:rsid w:val="006B13A4"/>
    <w:rsid w:val="007C7202"/>
    <w:rsid w:val="007E5D95"/>
    <w:rsid w:val="007F5F04"/>
    <w:rsid w:val="009A1485"/>
    <w:rsid w:val="009A1C3A"/>
    <w:rsid w:val="00A1348B"/>
    <w:rsid w:val="00AF5690"/>
    <w:rsid w:val="00BE254E"/>
    <w:rsid w:val="00C35BCB"/>
    <w:rsid w:val="00C41856"/>
    <w:rsid w:val="00F329AE"/>
    <w:rsid w:val="00F9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1A49CE"/>
  <w15:chartTrackingRefBased/>
  <w15:docId w15:val="{D08A13FF-35E5-5244-90EB-BF0D76F6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04"/>
  </w:style>
  <w:style w:type="paragraph" w:styleId="Heading1">
    <w:name w:val="heading 1"/>
    <w:basedOn w:val="Normal"/>
    <w:next w:val="Normal"/>
    <w:link w:val="Heading1Char"/>
    <w:uiPriority w:val="9"/>
    <w:qFormat/>
    <w:rsid w:val="007F5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F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25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eligenciadeembalagem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Mestriner</dc:creator>
  <cp:keywords/>
  <dc:description/>
  <cp:lastModifiedBy>Fábio Mestriner</cp:lastModifiedBy>
  <cp:revision>14</cp:revision>
  <dcterms:created xsi:type="dcterms:W3CDTF">2026-02-17T21:02:00Z</dcterms:created>
  <dcterms:modified xsi:type="dcterms:W3CDTF">2026-02-17T21:54:00Z</dcterms:modified>
</cp:coreProperties>
</file>