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679F" w14:textId="774337F1" w:rsidR="008B47C9" w:rsidRDefault="008B47C9" w:rsidP="008B47C9">
      <w:pPr>
        <w:rPr>
          <w:rFonts w:ascii="Helvetica Neue Light" w:hAnsi="Helvetica Neue Light"/>
          <w:lang w:val="pt-BR"/>
        </w:rPr>
      </w:pPr>
      <w:r w:rsidRPr="008B47C9">
        <w:rPr>
          <w:rFonts w:ascii="Helvetica Neue Light" w:hAnsi="Helvetica Neue Light"/>
          <w:lang w:val="pt-BR"/>
        </w:rPr>
        <w:t>ARTIGO POR FABIO MESTRINER</w:t>
      </w:r>
    </w:p>
    <w:p w14:paraId="521DB3F5" w14:textId="77777777" w:rsidR="008B47C9" w:rsidRPr="008B47C9" w:rsidRDefault="008B47C9" w:rsidP="008B47C9">
      <w:pPr>
        <w:rPr>
          <w:rFonts w:ascii="Helvetica Neue Light" w:hAnsi="Helvetica Neue Light"/>
          <w:lang w:val="pt-BR"/>
        </w:rPr>
      </w:pPr>
    </w:p>
    <w:p w14:paraId="4B3F74E9" w14:textId="083F4400" w:rsidR="008B47C9" w:rsidRDefault="008B47C9" w:rsidP="008B47C9">
      <w:pPr>
        <w:spacing w:line="240" w:lineRule="auto"/>
        <w:jc w:val="center"/>
        <w:rPr>
          <w:rFonts w:ascii="Helvetica Neue" w:hAnsi="Helvetica Neue"/>
          <w:b/>
          <w:bCs/>
          <w:sz w:val="48"/>
          <w:szCs w:val="48"/>
          <w:lang w:val="pt-BR"/>
        </w:rPr>
      </w:pPr>
      <w:r w:rsidRPr="008B47C9">
        <w:rPr>
          <w:rFonts w:ascii="Helvetica Neue" w:hAnsi="Helvetica Neue"/>
          <w:b/>
          <w:bCs/>
          <w:sz w:val="48"/>
          <w:szCs w:val="48"/>
          <w:lang w:val="pt-BR"/>
        </w:rPr>
        <w:t xml:space="preserve">A Inteligência Artificial 5.0 revela </w:t>
      </w:r>
    </w:p>
    <w:p w14:paraId="00773D4D" w14:textId="2958B5B4" w:rsidR="008B47C9" w:rsidRDefault="008B47C9" w:rsidP="008B47C9">
      <w:pPr>
        <w:spacing w:line="240" w:lineRule="auto"/>
        <w:jc w:val="center"/>
        <w:rPr>
          <w:rFonts w:ascii="Helvetica Neue" w:hAnsi="Helvetica Neue"/>
          <w:b/>
          <w:bCs/>
          <w:sz w:val="48"/>
          <w:szCs w:val="48"/>
          <w:lang w:val="pt-BR"/>
        </w:rPr>
      </w:pPr>
      <w:r w:rsidRPr="008B47C9">
        <w:rPr>
          <w:rFonts w:ascii="Helvetica Neue" w:hAnsi="Helvetica Neue"/>
          <w:b/>
          <w:bCs/>
          <w:sz w:val="48"/>
          <w:szCs w:val="48"/>
          <w:lang w:val="pt-BR"/>
        </w:rPr>
        <w:t>o futuro da embalagem</w:t>
      </w:r>
    </w:p>
    <w:p w14:paraId="49015849" w14:textId="7F38BE8B" w:rsidR="008B47C9" w:rsidRDefault="008B47C9" w:rsidP="008B47C9">
      <w:pPr>
        <w:spacing w:line="240" w:lineRule="auto"/>
        <w:jc w:val="center"/>
        <w:rPr>
          <w:rFonts w:ascii="Helvetica Neue Light" w:hAnsi="Helvetica Neue Light"/>
          <w:i/>
          <w:iCs/>
          <w:sz w:val="36"/>
          <w:szCs w:val="36"/>
          <w:lang w:val="pt-BR"/>
        </w:rPr>
      </w:pPr>
      <w:r w:rsidRPr="008B47C9">
        <w:rPr>
          <w:rFonts w:ascii="Helvetica Neue Light" w:hAnsi="Helvetica Neue Light"/>
          <w:i/>
          <w:iCs/>
          <w:sz w:val="36"/>
          <w:szCs w:val="36"/>
          <w:lang w:val="pt-BR"/>
        </w:rPr>
        <w:t xml:space="preserve">No futuro haverá mais embalagens e elas serão ainda mais vitais para suportar a vida dos </w:t>
      </w:r>
      <w:r>
        <w:rPr>
          <w:rFonts w:ascii="Helvetica Neue Light" w:hAnsi="Helvetica Neue Light"/>
          <w:i/>
          <w:iCs/>
          <w:sz w:val="36"/>
          <w:szCs w:val="36"/>
          <w:lang w:val="pt-BR"/>
        </w:rPr>
        <w:t>8</w:t>
      </w:r>
      <w:r w:rsidR="00C253D5">
        <w:rPr>
          <w:rFonts w:ascii="Helvetica Neue Light" w:hAnsi="Helvetica Neue Light"/>
          <w:i/>
          <w:iCs/>
          <w:sz w:val="36"/>
          <w:szCs w:val="36"/>
          <w:lang w:val="pt-BR"/>
        </w:rPr>
        <w:t xml:space="preserve"> B</w:t>
      </w:r>
      <w:r>
        <w:rPr>
          <w:rFonts w:ascii="Helvetica Neue Light" w:hAnsi="Helvetica Neue Light"/>
          <w:i/>
          <w:iCs/>
          <w:sz w:val="36"/>
          <w:szCs w:val="36"/>
          <w:lang w:val="pt-BR"/>
        </w:rPr>
        <w:t>ilhões de seres</w:t>
      </w:r>
      <w:r w:rsidRPr="008B47C9">
        <w:rPr>
          <w:rFonts w:ascii="Helvetica Neue Light" w:hAnsi="Helvetica Neue Light"/>
          <w:i/>
          <w:iCs/>
          <w:sz w:val="36"/>
          <w:szCs w:val="36"/>
          <w:lang w:val="pt-BR"/>
        </w:rPr>
        <w:t xml:space="preserve"> humanos</w:t>
      </w:r>
    </w:p>
    <w:p w14:paraId="105264C4" w14:textId="77777777" w:rsidR="00515B45" w:rsidRDefault="00515B45" w:rsidP="008B47C9">
      <w:pPr>
        <w:spacing w:line="240" w:lineRule="auto"/>
        <w:jc w:val="center"/>
        <w:rPr>
          <w:rFonts w:ascii="Helvetica Neue Light" w:hAnsi="Helvetica Neue Light"/>
          <w:i/>
          <w:iCs/>
          <w:sz w:val="36"/>
          <w:szCs w:val="36"/>
          <w:lang w:val="pt-BR"/>
        </w:rPr>
      </w:pPr>
    </w:p>
    <w:p w14:paraId="78FBEEBE" w14:textId="5084496E" w:rsidR="00515B45" w:rsidRPr="008B47C9" w:rsidRDefault="00C253D5" w:rsidP="008B47C9">
      <w:pPr>
        <w:spacing w:line="240" w:lineRule="auto"/>
        <w:jc w:val="center"/>
        <w:rPr>
          <w:rFonts w:ascii="Helvetica Neue Light" w:hAnsi="Helvetica Neue Light"/>
          <w:i/>
          <w:iCs/>
          <w:sz w:val="36"/>
          <w:szCs w:val="36"/>
          <w:lang w:val="pt-BR"/>
        </w:rPr>
      </w:pPr>
      <w:r>
        <w:rPr>
          <w:rFonts w:ascii="Helvetica Neue Light" w:hAnsi="Helvetica Neue Light"/>
          <w:i/>
          <w:iCs/>
          <w:noProof/>
          <w:sz w:val="36"/>
          <w:szCs w:val="36"/>
          <w:lang w:val="pt-BR"/>
        </w:rPr>
        <w:drawing>
          <wp:inline distT="0" distB="0" distL="0" distR="0" wp14:anchorId="7E01EAE8" wp14:editId="77469D57">
            <wp:extent cx="5943600" cy="4443730"/>
            <wp:effectExtent l="0" t="0" r="0" b="1270"/>
            <wp:docPr id="1670398503" name="Picture 1" descr="A person wearing a headset with a heads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98503" name="Picture 1" descr="A person wearing a headset with a headse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3028A" w14:textId="77777777" w:rsidR="008B47C9" w:rsidRDefault="008B47C9" w:rsidP="008B47C9">
      <w:pPr>
        <w:rPr>
          <w:rFonts w:ascii="Helvetica Neue" w:hAnsi="Helvetica Neue"/>
          <w:b/>
          <w:bCs/>
          <w:sz w:val="28"/>
          <w:szCs w:val="28"/>
          <w:lang w:val="pt-BR"/>
        </w:rPr>
      </w:pPr>
    </w:p>
    <w:p w14:paraId="34FB691E" w14:textId="52EA5BF4" w:rsidR="00860E4F" w:rsidRPr="00716BF5" w:rsidRDefault="00860E4F" w:rsidP="008B47C9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Em 2016, o Núcleo de Estudos da Embalagem da ESPM em Parceria com a empresa de pesquisas GFK realizou um estudo sobre o Futuro da Embalagem que trouxe um novo entendimento sobre esse tema. Pela </w:t>
      </w:r>
      <w:r w:rsidRPr="00716BF5">
        <w:rPr>
          <w:rFonts w:ascii="Helvetica Neue Light" w:hAnsi="Helvetica Neue Light"/>
          <w:sz w:val="28"/>
          <w:szCs w:val="28"/>
          <w:lang w:val="pt-BR"/>
        </w:rPr>
        <w:lastRenderedPageBreak/>
        <w:t xml:space="preserve">primeira vez ficou claro numa pesquisa realizada por </w:t>
      </w:r>
      <w:r w:rsidR="0001522C" w:rsidRPr="00716BF5">
        <w:rPr>
          <w:rFonts w:ascii="Helvetica Neue Light" w:hAnsi="Helvetica Neue Light"/>
          <w:sz w:val="28"/>
          <w:szCs w:val="28"/>
          <w:lang w:val="pt-BR"/>
        </w:rPr>
        <w:t xml:space="preserve">uma </w:t>
      </w:r>
      <w:r w:rsidRPr="00716BF5">
        <w:rPr>
          <w:rFonts w:ascii="Helvetica Neue Light" w:hAnsi="Helvetica Neue Light"/>
          <w:sz w:val="28"/>
          <w:szCs w:val="28"/>
          <w:lang w:val="pt-BR"/>
        </w:rPr>
        <w:t>empresa</w:t>
      </w:r>
      <w:r w:rsidR="0001522C" w:rsidRPr="00716BF5">
        <w:rPr>
          <w:rFonts w:ascii="Helvetica Neue Light" w:hAnsi="Helvetica Neue Light"/>
          <w:sz w:val="28"/>
          <w:szCs w:val="28"/>
          <w:lang w:val="pt-BR"/>
        </w:rPr>
        <w:t xml:space="preserve"> global do porte da GFK que “No Futuro haverá mais Embalagens”!</w:t>
      </w:r>
    </w:p>
    <w:p w14:paraId="56E24B23" w14:textId="3ED0477B" w:rsidR="0001522C" w:rsidRPr="00716BF5" w:rsidRDefault="0001522C" w:rsidP="008B47C9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>Essa revelação abriu os olhos dos professores integrantes do Núcleo da ESPM que passaram ase aprofundar no estudo dos motivos que fazem com que a embalagem não pare de crescer e tem um futuro promissor.</w:t>
      </w:r>
    </w:p>
    <w:p w14:paraId="23B89B38" w14:textId="4A9C53C2" w:rsidR="00860E4F" w:rsidRPr="00716BF5" w:rsidRDefault="0001522C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>A resposta não poderia estará mais diante dos nossos olhos, a embalagem só cresce, porque sua principal função é “Suportar a vida humana dos 8 Bilhões de habitantes do Planeta”. Ficou claro como a luz do dia que não é possível vacinar uma criança sem embalagem, não conseguimos vacinar uma vaca, uma galinha, combater as pragas que destroem as lavouras e os alimentos seu o uso de embalagens. Sem ela, não conseguimos comprar arroz, feijão, óleo, sabão para lavar as roupas e todos aqueles produtos que encontramos nas gôndolas dos supermercados. Sem embalagem, a gente não consegue nem escovar os dentes.</w:t>
      </w:r>
    </w:p>
    <w:p w14:paraId="26180CC3" w14:textId="47615CFF" w:rsidR="00BF0EE9" w:rsidRPr="00716BF5" w:rsidRDefault="00BF0EE9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>A intensa presença da embalagem em nossas vidas nos faz lembrar que as pessoas que vivem nas cidades, longe da horta, do galinheiro e perto do supermercado não tem como sobreviver sem se abastecer nesses estabelecimentos. O estudo da ESPM nos fez lembrar também que a população continua crescendo, as pessoas estão vivendo mais tempo graças aos avanços da medicina geriátrica e da informação sobre saúde que hoje está sendo difundida na internet por médicos, influenciadores dos canais sobre saúde e dos veículos de comunicação.</w:t>
      </w:r>
    </w:p>
    <w:p w14:paraId="23D32A30" w14:textId="4AC96190" w:rsidR="00BF0EE9" w:rsidRPr="00716BF5" w:rsidRDefault="00BF0EE9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Estes são alguns dos vetores que apontam para um futuro </w:t>
      </w:r>
      <w:r w:rsidR="00B86658" w:rsidRPr="00716BF5">
        <w:rPr>
          <w:rFonts w:ascii="Helvetica Neue Light" w:hAnsi="Helvetica Neue Light"/>
          <w:sz w:val="28"/>
          <w:szCs w:val="28"/>
          <w:lang w:val="pt-BR"/>
        </w:rPr>
        <w:t>em que</w:t>
      </w: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 as embalagens estarão presentes em todas as cidades graças a ampla distribuição de produtos pelo e-commerce que os faz chegar a lugares que antes não tinham acesso a eles.</w:t>
      </w:r>
    </w:p>
    <w:p w14:paraId="11B7B146" w14:textId="152B0077" w:rsidR="00FA61CC" w:rsidRPr="00716BF5" w:rsidRDefault="00FA61CC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Continuamos dedicados ao tema do futuro da embalagem até o início de 2023 quando iniciamos com a </w:t>
      </w:r>
      <w:proofErr w:type="spellStart"/>
      <w:r w:rsidRPr="00716BF5">
        <w:rPr>
          <w:rFonts w:ascii="Helvetica Neue Light" w:hAnsi="Helvetica Neue Light"/>
          <w:sz w:val="28"/>
          <w:szCs w:val="28"/>
          <w:lang w:val="pt-BR"/>
        </w:rPr>
        <w:t>Amazon</w:t>
      </w:r>
      <w:proofErr w:type="spellEnd"/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 AWS a construção de uma Inteligência Artificial 5.0 exclusiva e 100% dedicada ao setor de embalagem e seus profissionais. No árduo trabalho de construção da base de conhecimento da IA, pesquisamos extensivamente nos repositórios de teses </w:t>
      </w:r>
      <w:r w:rsidRPr="00716BF5">
        <w:rPr>
          <w:rFonts w:ascii="Helvetica Neue Light" w:hAnsi="Helvetica Neue Light"/>
          <w:sz w:val="28"/>
          <w:szCs w:val="28"/>
          <w:lang w:val="pt-BR"/>
        </w:rPr>
        <w:lastRenderedPageBreak/>
        <w:t>de mestrado, doutorado e artigos científicos sobre embalagem e descobrimos que existem milhares de acadêmicos e pesquisadores dedicados a esse tema. Esses estudos revelam que o setor de embalagem é um dos que mais se dedica ao tema da sustentabilidade, o que mais pesquisa sobre a ciência dos alimentos, dos materiais, da nanotecnologia, da conexão da embalagem com a web, e a temas como embalagens ativas, inteligentes e responsivas.</w:t>
      </w:r>
    </w:p>
    <w:p w14:paraId="647451CA" w14:textId="29372194" w:rsidR="00DC2331" w:rsidRPr="00716BF5" w:rsidRDefault="00DC2331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Elegemos 48 temas que compõe o universo da embalagen e pesquisamos exaustivamente cada um desses temas para que a IA possa ter uma base </w:t>
      </w:r>
      <w:r w:rsidR="008C3B2E" w:rsidRPr="00716BF5">
        <w:rPr>
          <w:rFonts w:ascii="Helvetica Neue Light" w:hAnsi="Helvetica Neue Light"/>
          <w:sz w:val="28"/>
          <w:szCs w:val="28"/>
          <w:lang w:val="pt-BR"/>
        </w:rPr>
        <w:t>com</w:t>
      </w: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 conhecimentos qualificados </w:t>
      </w:r>
      <w:r w:rsidR="008C3B2E" w:rsidRPr="00716BF5">
        <w:rPr>
          <w:rFonts w:ascii="Helvetica Neue Light" w:hAnsi="Helvetica Neue Light"/>
          <w:sz w:val="28"/>
          <w:szCs w:val="28"/>
          <w:lang w:val="pt-BR"/>
        </w:rPr>
        <w:t xml:space="preserve">selecionados </w:t>
      </w: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por uma curadoria humana especializada </w:t>
      </w:r>
      <w:r w:rsidR="008C3B2E" w:rsidRPr="00716BF5">
        <w:rPr>
          <w:rFonts w:ascii="Helvetica Neue Light" w:hAnsi="Helvetica Neue Light"/>
          <w:sz w:val="28"/>
          <w:szCs w:val="28"/>
          <w:lang w:val="pt-BR"/>
        </w:rPr>
        <w:t>cujo objetivo é</w:t>
      </w: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 estabelecer um ponto de referência para o nosso setor</w:t>
      </w:r>
      <w:r w:rsidR="008C3B2E" w:rsidRPr="00716BF5">
        <w:rPr>
          <w:rFonts w:ascii="Helvetica Neue Light" w:hAnsi="Helvetica Neue Light"/>
          <w:sz w:val="28"/>
          <w:szCs w:val="28"/>
          <w:lang w:val="pt-BR"/>
        </w:rPr>
        <w:t>, uma IA em que os</w:t>
      </w: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 especialistas e profissionais que atuam nas diversas áreas envolvidas com embalagens</w:t>
      </w:r>
      <w:r w:rsidR="008C3B2E" w:rsidRPr="00716BF5">
        <w:rPr>
          <w:rFonts w:ascii="Helvetica Neue Light" w:hAnsi="Helvetica Neue Light"/>
          <w:sz w:val="28"/>
          <w:szCs w:val="28"/>
          <w:lang w:val="pt-BR"/>
        </w:rPr>
        <w:t xml:space="preserve"> possam participar contribuindo com sugestões e ajustes que ajudem nosso setor a continuar evoluindo a passos largos.</w:t>
      </w:r>
    </w:p>
    <w:p w14:paraId="55BEE050" w14:textId="7A922719" w:rsidR="008C3B2E" w:rsidRPr="00716BF5" w:rsidRDefault="008C3B2E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>Pesquisando em dezenas de inteligências artificiais diferentes, podemos concluir que na visão da IA, a embalagem continuará crescendo e evoluindo graças a dedicação de seus profissionais, cientistas e pesquisadores dedicados a ciência e a tecnologia que está abrindo novas fronteiras pelos avanços e conquistas resultantes de seus esforços.</w:t>
      </w:r>
    </w:p>
    <w:p w14:paraId="297D1F68" w14:textId="59E61073" w:rsidR="008C3B2E" w:rsidRPr="00716BF5" w:rsidRDefault="008C3B2E">
      <w:pPr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Os temas </w:t>
      </w:r>
      <w:r w:rsidR="008D6171" w:rsidRPr="00716BF5">
        <w:rPr>
          <w:rFonts w:ascii="Helvetica Neue Light" w:hAnsi="Helvetica Neue Light"/>
          <w:sz w:val="28"/>
          <w:szCs w:val="28"/>
          <w:lang w:val="pt-BR"/>
        </w:rPr>
        <w:t>em que a embalagem vai evoluir com mais força em direção ao futuro são:</w:t>
      </w:r>
    </w:p>
    <w:p w14:paraId="41C05289" w14:textId="5D35CD55" w:rsidR="008D6171" w:rsidRPr="00716BF5" w:rsidRDefault="008D6171" w:rsidP="008D6171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28"/>
          <w:szCs w:val="28"/>
          <w:lang w:val="pt-BR"/>
        </w:rPr>
      </w:pPr>
      <w:r w:rsidRPr="00230AD9">
        <w:rPr>
          <w:rFonts w:ascii="Helvetica Neue Light" w:hAnsi="Helvetica Neue Light"/>
          <w:b/>
          <w:bCs/>
          <w:sz w:val="28"/>
          <w:szCs w:val="28"/>
          <w:lang w:val="pt-BR"/>
        </w:rPr>
        <w:t>Sustentabilidade positiva:</w:t>
      </w:r>
      <w:r w:rsidRPr="00716BF5">
        <w:rPr>
          <w:rFonts w:ascii="Helvetica Neue Light" w:hAnsi="Helvetica Neue Light"/>
          <w:sz w:val="28"/>
          <w:szCs w:val="28"/>
          <w:lang w:val="pt-BR"/>
        </w:rPr>
        <w:t xml:space="preserve"> Este é o tema número um do setor e o que tem recebido a maior atenção. O objetivo principal das pesquisas e estudos realizados nesse tema é vencer os aspectos negativos da disposição descontroladas embalagens no meio ambiente transformando a reciclagem e a sustentabilidade em fontes geradoras de valor, trabalho e renda para milhões de pessoas</w:t>
      </w:r>
    </w:p>
    <w:p w14:paraId="19B39E80" w14:textId="6F0AF66C" w:rsidR="008D6171" w:rsidRPr="00716BF5" w:rsidRDefault="008D6171" w:rsidP="008D6171">
      <w:pPr>
        <w:pStyle w:val="ListParagraph"/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t>dedicadas a fazer com que as embalagens retornem ao processo produtivo evitando que acabem se espalhando como lixos.</w:t>
      </w:r>
    </w:p>
    <w:p w14:paraId="57E3EB1C" w14:textId="1AEBFE28" w:rsidR="00716BF5" w:rsidRDefault="008D6171" w:rsidP="00716BF5">
      <w:pPr>
        <w:pStyle w:val="ListParagraph"/>
        <w:rPr>
          <w:rFonts w:ascii="Helvetica Neue Light" w:hAnsi="Helvetica Neue Light"/>
          <w:sz w:val="28"/>
          <w:szCs w:val="28"/>
          <w:lang w:val="pt-BR"/>
        </w:rPr>
      </w:pPr>
      <w:r w:rsidRPr="00716BF5">
        <w:rPr>
          <w:rFonts w:ascii="Helvetica Neue Light" w:hAnsi="Helvetica Neue Light"/>
          <w:sz w:val="28"/>
          <w:szCs w:val="28"/>
          <w:lang w:val="pt-BR"/>
        </w:rPr>
        <w:lastRenderedPageBreak/>
        <w:t xml:space="preserve">O setor de embalagem está conseguindo com seus esforços reduzir seu impacto ambiental e afirmar o valor de sua dedicação a </w:t>
      </w:r>
      <w:r w:rsidR="00EC64D7" w:rsidRPr="00716BF5">
        <w:rPr>
          <w:rFonts w:ascii="Helvetica Neue Light" w:hAnsi="Helvetica Neue Light"/>
          <w:sz w:val="28"/>
          <w:szCs w:val="28"/>
          <w:lang w:val="pt-BR"/>
        </w:rPr>
        <w:t xml:space="preserve">tópicos como </w:t>
      </w:r>
      <w:r w:rsidRPr="00716BF5">
        <w:rPr>
          <w:rFonts w:ascii="Helvetica Neue Light" w:hAnsi="Helvetica Neue Light"/>
          <w:sz w:val="28"/>
          <w:szCs w:val="28"/>
          <w:lang w:val="pt-BR"/>
        </w:rPr>
        <w:t>sustentabilidade, a reciclagem e a circularidade</w:t>
      </w:r>
      <w:r w:rsidR="00716BF5" w:rsidRPr="00716BF5">
        <w:rPr>
          <w:rFonts w:ascii="Helvetica Neue Light" w:hAnsi="Helvetica Neue Light"/>
          <w:sz w:val="28"/>
          <w:szCs w:val="28"/>
          <w:lang w:val="pt-BR"/>
        </w:rPr>
        <w:t xml:space="preserve"> com a redução de resíduos, materiais biodegradáveis, compostáveis e tecnologias de recuperação energética das embalagens.</w:t>
      </w:r>
    </w:p>
    <w:p w14:paraId="7D471071" w14:textId="7A438235" w:rsidR="00230AD9" w:rsidRPr="00230AD9" w:rsidRDefault="00230AD9" w:rsidP="00230AD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color w:val="111A18"/>
          <w:kern w:val="0"/>
          <w14:ligatures w14:val="none"/>
        </w:rPr>
      </w:pPr>
      <w:r w:rsidRPr="00230AD9">
        <w:rPr>
          <w:rFonts w:ascii="Helvetica Neue Light" w:eastAsia="Times New Roman" w:hAnsi="Helvetica Neue Light" w:cs="Times New Roman"/>
          <w:b/>
          <w:bCs/>
          <w:color w:val="111A18"/>
          <w:kern w:val="0"/>
          <w:sz w:val="28"/>
          <w:szCs w:val="28"/>
          <w14:ligatures w14:val="none"/>
        </w:rPr>
        <w:t xml:space="preserve">Ciência e Tecnologia: 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O investimento em ciência &amp; tecnolgia está tranformando o setor de embalagem e</w:t>
      </w: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 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a</w:t>
      </w: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b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rindo possibilidades impensadas até</w:t>
      </w: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 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poucos anos atrás. Ciênciados materiais, nanotecnologia, embalagensativas, inteligentes e responsivas. Personalização em massa, embalagens comestíveis Impressão 3D personalizada</w:t>
      </w:r>
      <w:r w:rsidRPr="00230AD9">
        <w:rPr>
          <w:rFonts w:ascii="Arial" w:eastAsia="Times New Roman" w:hAnsi="Arial" w:cs="Times New Roman"/>
          <w:color w:val="111A18"/>
          <w:kern w:val="0"/>
          <w14:ligatures w14:val="none"/>
        </w:rPr>
        <w:t xml:space="preserve">, 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Produção sob demanda, reduzindo estoques e resíduos</w:t>
      </w: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 e uma miriade de possibilidades para o futuro.</w:t>
      </w:r>
    </w:p>
    <w:p w14:paraId="378B585D" w14:textId="63A72F9E" w:rsidR="00DC120C" w:rsidRPr="00DC120C" w:rsidRDefault="00230AD9" w:rsidP="00DC120C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</w:pPr>
      <w:r w:rsidRPr="00DC120C">
        <w:rPr>
          <w:rFonts w:ascii="Helvetica Neue Light" w:eastAsia="Times New Roman" w:hAnsi="Helvetica Neue Light" w:cs="Times New Roman"/>
          <w:b/>
          <w:bCs/>
          <w:color w:val="111A18"/>
          <w:kern w:val="0"/>
          <w:sz w:val="28"/>
          <w:szCs w:val="28"/>
          <w14:ligatures w14:val="none"/>
        </w:rPr>
        <w:t xml:space="preserve">Mudanças na relação dos consumidores sobre embalagem: </w:t>
      </w:r>
      <w:r w:rsidR="00DC120C" w:rsidRPr="00DC120C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Pressão por transparência, exigência de informações claras sobre origem, composição, e descarte correto. Valorização do design e</w:t>
      </w:r>
    </w:p>
    <w:p w14:paraId="5DAF64F6" w14:textId="21AE3082" w:rsidR="00230AD9" w:rsidRPr="00230AD9" w:rsidRDefault="00DC120C" w:rsidP="00DC120C">
      <w:pPr>
        <w:spacing w:after="0" w:line="240" w:lineRule="auto"/>
        <w:ind w:left="1020"/>
        <w:rPr>
          <w:rFonts w:ascii="Arial" w:eastAsia="Times New Roman" w:hAnsi="Arial" w:cs="Times New Roman"/>
          <w:color w:val="111A18"/>
          <w:kern w:val="0"/>
          <w14:ligatures w14:val="none"/>
        </w:rPr>
      </w:pPr>
      <w:r w:rsidRPr="00DC120C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de marcas com propósito</w:t>
      </w: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, e</w:t>
      </w:r>
      <w:r w:rsidRPr="00DC120C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mbalagens como parte da identidade da marca</w:t>
      </w: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 eleo deconexão do consumidorcoma web.</w:t>
      </w:r>
    </w:p>
    <w:p w14:paraId="736A0016" w14:textId="77777777" w:rsidR="00DC120C" w:rsidRDefault="00230AD9" w:rsidP="00230AD9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</w:pPr>
      <w:r w:rsidRPr="00230AD9">
        <w:rPr>
          <w:rFonts w:ascii="Helvetica Neue Light" w:eastAsia="Times New Roman" w:hAnsi="Helvetica Neue Light" w:cs="Times New Roman"/>
          <w:b/>
          <w:bCs/>
          <w:color w:val="111A18"/>
          <w:kern w:val="0"/>
          <w:sz w:val="28"/>
          <w:szCs w:val="28"/>
          <w14:ligatures w14:val="none"/>
        </w:rPr>
        <w:t>Perspectivas para o futuro:</w:t>
      </w: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 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Ainda há obstáculos, como custos elevados de materiais sustentáveis e infraestrutura inadequada para reciclagem global. No entanto, a transição para embalagens inteligentes e ecológicas não só protegerá o meio ambiente, mas também criará novos mercados e empregos. </w:t>
      </w:r>
    </w:p>
    <w:p w14:paraId="12ECF70F" w14:textId="77777777" w:rsidR="00515B45" w:rsidRDefault="00230AD9" w:rsidP="00515B45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</w:pP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Em última análise, a embalagem do futuro será </w:t>
      </w:r>
      <w:r w:rsidR="00DC120C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expressão e atributo do conteúdo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 xml:space="preserve"> (</w:t>
      </w:r>
      <w:r w:rsidRP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>integrada ao produto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), regenerativa (</w:t>
      </w:r>
      <w:r w:rsidRP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 xml:space="preserve">que </w:t>
      </w:r>
      <w:r w:rsidR="00DC120C" w:rsidRP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>reduz seu impacto</w:t>
      </w:r>
      <w:r w:rsidRP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 xml:space="preserve"> </w:t>
      </w:r>
      <w:r w:rsidR="00DC120C" w:rsidRP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>n</w:t>
      </w:r>
      <w:r w:rsidRP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>o planeta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) e conectada (</w:t>
      </w:r>
      <w:r w:rsid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>com t</w:t>
      </w:r>
      <w:r w:rsidR="00DC120C" w:rsidRPr="00DC120C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8"/>
          <w:szCs w:val="28"/>
          <w14:ligatures w14:val="none"/>
        </w:rPr>
        <w:t>ecnologias avançadas</w:t>
      </w:r>
      <w:r w:rsidRPr="00230AD9"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).</w:t>
      </w:r>
    </w:p>
    <w:p w14:paraId="77C3630E" w14:textId="4D8FA0B8" w:rsidR="00515B45" w:rsidRPr="00515B45" w:rsidRDefault="00515B45" w:rsidP="00515B45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color w:val="111A18"/>
          <w:kern w:val="0"/>
          <w:sz w:val="32"/>
          <w:szCs w:val="32"/>
          <w14:ligatures w14:val="none"/>
        </w:rPr>
      </w:pPr>
      <w:r w:rsidRPr="00515B45">
        <w:rPr>
          <w:rFonts w:ascii="Helvetica Neue Light" w:eastAsia="Times New Roman" w:hAnsi="Helvetica Neue Light" w:cs="Arial"/>
          <w:color w:val="111A18"/>
          <w:kern w:val="0"/>
          <w:sz w:val="28"/>
          <w:szCs w:val="28"/>
          <w14:ligatures w14:val="none"/>
        </w:rPr>
        <w:t>Essas tendências indicam que o futuro da embalagem será caracterizado por um equilíbrio entre funcionalidade, sustentabilidade e inovação, visando atender às necessidades de uma população crescente e consciente.</w:t>
      </w:r>
    </w:p>
    <w:p w14:paraId="2AD770C3" w14:textId="5169B6DC" w:rsidR="00DC120C" w:rsidRDefault="00DC120C" w:rsidP="00DC120C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</w:pPr>
      <w:r>
        <w:rPr>
          <w:rFonts w:ascii="Helvetica Neue Light" w:eastAsia="Times New Roman" w:hAnsi="Helvetica Neue Light" w:cs="Times New Roman"/>
          <w:color w:val="111A18"/>
          <w:kern w:val="0"/>
          <w:sz w:val="28"/>
          <w:szCs w:val="28"/>
          <w14:ligatures w14:val="none"/>
        </w:rPr>
        <w:t>No futuro haverá cada vez mais embalagens, embalagens melhores, sustentáveis, tecnológicas, ajustas às necessidades e anseios da sociedade e que com ela evoluem contribuindo para uma vida melhor para todas as pessoas.</w:t>
      </w:r>
    </w:p>
    <w:p w14:paraId="09161ECF" w14:textId="77777777" w:rsidR="00DC120C" w:rsidRPr="00CF0252" w:rsidRDefault="00DC120C" w:rsidP="00DC120C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b/>
          <w:bCs/>
          <w:color w:val="111A18"/>
          <w:kern w:val="0"/>
          <w:sz w:val="28"/>
          <w:szCs w:val="28"/>
          <w14:ligatures w14:val="none"/>
        </w:rPr>
      </w:pPr>
    </w:p>
    <w:p w14:paraId="50382061" w14:textId="35B508EF" w:rsidR="00DC120C" w:rsidRPr="00CF0252" w:rsidRDefault="00DC120C" w:rsidP="00DC120C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b/>
          <w:bCs/>
          <w:color w:val="111A18"/>
          <w:kern w:val="0"/>
          <w:sz w:val="28"/>
          <w:szCs w:val="28"/>
          <w14:ligatures w14:val="none"/>
        </w:rPr>
      </w:pPr>
      <w:r w:rsidRPr="00CF0252">
        <w:rPr>
          <w:rFonts w:ascii="Helvetica Neue Light" w:eastAsia="Times New Roman" w:hAnsi="Helvetica Neue Light" w:cs="Times New Roman"/>
          <w:b/>
          <w:bCs/>
          <w:color w:val="111A18"/>
          <w:kern w:val="0"/>
          <w:sz w:val="28"/>
          <w:szCs w:val="28"/>
          <w14:ligatures w14:val="none"/>
        </w:rPr>
        <w:t>Fabio Mestriner</w:t>
      </w:r>
    </w:p>
    <w:p w14:paraId="7BBFDC18" w14:textId="1E4EF7DC" w:rsidR="00DC120C" w:rsidRPr="00CF0252" w:rsidRDefault="00DC120C" w:rsidP="00DC120C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2"/>
          <w:szCs w:val="22"/>
          <w14:ligatures w14:val="none"/>
        </w:rPr>
      </w:pPr>
      <w:r w:rsidRPr="00CF0252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2"/>
          <w:szCs w:val="22"/>
          <w14:ligatures w14:val="none"/>
        </w:rPr>
        <w:t>Designer, Professor e autor de Livros didáticos sobre embalagem</w:t>
      </w:r>
    </w:p>
    <w:p w14:paraId="2FB79492" w14:textId="77777777" w:rsidR="00CF0252" w:rsidRPr="00CF0252" w:rsidRDefault="00CF0252" w:rsidP="00DC120C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2"/>
          <w:szCs w:val="22"/>
          <w14:ligatures w14:val="none"/>
        </w:rPr>
      </w:pPr>
      <w:r w:rsidRPr="00CF0252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2"/>
          <w:szCs w:val="22"/>
          <w14:ligatures w14:val="none"/>
        </w:rPr>
        <w:t>Professor do curso depós-graduação em engenharia de embalagem no IMT Mauá.</w:t>
      </w:r>
    </w:p>
    <w:p w14:paraId="7655E6E1" w14:textId="0814A354" w:rsidR="00CF0252" w:rsidRPr="00CF0252" w:rsidRDefault="00CF0252" w:rsidP="00DC120C">
      <w:pPr>
        <w:pStyle w:val="ListParagraph"/>
        <w:spacing w:after="0" w:line="240" w:lineRule="auto"/>
        <w:ind w:left="927"/>
        <w:outlineLvl w:val="2"/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2"/>
          <w:szCs w:val="22"/>
          <w14:ligatures w14:val="none"/>
        </w:rPr>
      </w:pPr>
      <w:r w:rsidRPr="00CF0252">
        <w:rPr>
          <w:rFonts w:ascii="Helvetica Neue Light" w:eastAsia="Times New Roman" w:hAnsi="Helvetica Neue Light" w:cs="Times New Roman"/>
          <w:i/>
          <w:iCs/>
          <w:color w:val="111A18"/>
          <w:kern w:val="0"/>
          <w:sz w:val="22"/>
          <w:szCs w:val="22"/>
          <w14:ligatures w14:val="none"/>
        </w:rPr>
        <w:t>Ex presidente da Abre e atual membro do conselho da entidade.</w:t>
      </w:r>
    </w:p>
    <w:p w14:paraId="14A17AF1" w14:textId="77777777" w:rsidR="00716BF5" w:rsidRPr="00230AD9" w:rsidRDefault="00716BF5" w:rsidP="00716BF5">
      <w:pPr>
        <w:pStyle w:val="ListParagraph"/>
        <w:rPr>
          <w:rFonts w:ascii="Helvetica Neue Light" w:hAnsi="Helvetica Neue Light"/>
          <w:sz w:val="28"/>
          <w:szCs w:val="28"/>
        </w:rPr>
      </w:pPr>
    </w:p>
    <w:p w14:paraId="5AC6B94A" w14:textId="77777777" w:rsidR="00716BF5" w:rsidRDefault="00716BF5" w:rsidP="00716BF5">
      <w:pPr>
        <w:pStyle w:val="ListParagraph"/>
        <w:rPr>
          <w:rFonts w:ascii="Helvetica Neue Light" w:hAnsi="Helvetica Neue Light"/>
          <w:sz w:val="28"/>
          <w:szCs w:val="28"/>
          <w:lang w:val="pt-BR"/>
        </w:rPr>
      </w:pPr>
    </w:p>
    <w:p w14:paraId="04E8D271" w14:textId="33EFB151" w:rsidR="00716BF5" w:rsidRDefault="00716BF5" w:rsidP="00716BF5">
      <w:pPr>
        <w:pStyle w:val="ListParagraph"/>
        <w:ind w:left="927"/>
        <w:rPr>
          <w:rFonts w:ascii="Helvetica Neue Light" w:hAnsi="Helvetica Neue Light"/>
          <w:sz w:val="28"/>
          <w:szCs w:val="28"/>
          <w:lang w:val="pt-BR"/>
        </w:rPr>
      </w:pPr>
    </w:p>
    <w:p w14:paraId="42A2BDF9" w14:textId="77777777" w:rsidR="00716BF5" w:rsidRPr="00716BF5" w:rsidRDefault="00716BF5" w:rsidP="00716BF5">
      <w:pPr>
        <w:pStyle w:val="ListParagraph"/>
        <w:rPr>
          <w:rFonts w:ascii="Helvetica Neue Light" w:hAnsi="Helvetica Neue Light"/>
          <w:sz w:val="28"/>
          <w:szCs w:val="28"/>
          <w:lang w:val="pt-BR"/>
        </w:rPr>
      </w:pPr>
    </w:p>
    <w:p w14:paraId="4AACEBDE" w14:textId="3228FC24" w:rsidR="00716BF5" w:rsidRPr="00716BF5" w:rsidRDefault="00716BF5" w:rsidP="00716BF5">
      <w:pPr>
        <w:pStyle w:val="ListParagraph"/>
        <w:ind w:left="927"/>
        <w:rPr>
          <w:rFonts w:ascii="Helvetica Neue Light" w:hAnsi="Helvetica Neue Light"/>
          <w:sz w:val="40"/>
          <w:szCs w:val="40"/>
          <w:lang w:val="pt-BR"/>
        </w:rPr>
      </w:pPr>
    </w:p>
    <w:sectPr w:rsidR="00716BF5" w:rsidRPr="00716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B6C01"/>
    <w:multiLevelType w:val="multilevel"/>
    <w:tmpl w:val="498E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7735B"/>
    <w:multiLevelType w:val="multilevel"/>
    <w:tmpl w:val="5B96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8745C"/>
    <w:multiLevelType w:val="hybridMultilevel"/>
    <w:tmpl w:val="1FDCC0E0"/>
    <w:lvl w:ilvl="0" w:tplc="073256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6006">
    <w:abstractNumId w:val="2"/>
  </w:num>
  <w:num w:numId="2" w16cid:durableId="1382560267">
    <w:abstractNumId w:val="1"/>
  </w:num>
  <w:num w:numId="3" w16cid:durableId="181128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9"/>
    <w:rsid w:val="0001522C"/>
    <w:rsid w:val="00230AD9"/>
    <w:rsid w:val="00515B45"/>
    <w:rsid w:val="00716BF5"/>
    <w:rsid w:val="007564BE"/>
    <w:rsid w:val="00815D63"/>
    <w:rsid w:val="00860E4F"/>
    <w:rsid w:val="008B47C9"/>
    <w:rsid w:val="008C3B2E"/>
    <w:rsid w:val="008D6171"/>
    <w:rsid w:val="00B86658"/>
    <w:rsid w:val="00BF0EE9"/>
    <w:rsid w:val="00C253D5"/>
    <w:rsid w:val="00CF0252"/>
    <w:rsid w:val="00DC120C"/>
    <w:rsid w:val="00DC2331"/>
    <w:rsid w:val="00EC64D7"/>
    <w:rsid w:val="00F439BC"/>
    <w:rsid w:val="00FA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42B58C"/>
  <w15:chartTrackingRefBased/>
  <w15:docId w15:val="{79E84C99-9C4E-AC45-B20F-24857DE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9</cp:revision>
  <dcterms:created xsi:type="dcterms:W3CDTF">2025-04-29T10:26:00Z</dcterms:created>
  <dcterms:modified xsi:type="dcterms:W3CDTF">2025-04-29T13:41:00Z</dcterms:modified>
</cp:coreProperties>
</file>