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4D30E" w14:textId="2513B5D5" w:rsidR="007158BC" w:rsidRPr="007158BC" w:rsidRDefault="007158BC" w:rsidP="007158BC">
      <w:pPr>
        <w:pStyle w:val="NormalWeb"/>
        <w:spacing w:before="0" w:beforeAutospacing="0" w:after="0" w:afterAutospacing="0"/>
        <w:rPr>
          <w:rFonts w:ascii="Helvetica Neue Light" w:hAnsi="Helvetica Neue Light"/>
        </w:rPr>
      </w:pPr>
      <w:r w:rsidRPr="007158BC">
        <w:rPr>
          <w:rFonts w:ascii="Helvetica Neue Light" w:hAnsi="Helvetica Neue Light"/>
        </w:rPr>
        <w:t>ARTIGO POR FABIO MESTRINER</w:t>
      </w:r>
    </w:p>
    <w:p w14:paraId="421CD622" w14:textId="77777777" w:rsidR="007158BC" w:rsidRDefault="007158BC" w:rsidP="00B93C74">
      <w:pPr>
        <w:pStyle w:val="NormalWeb"/>
        <w:spacing w:before="0" w:beforeAutospacing="0" w:after="0" w:afterAutospacing="0"/>
        <w:jc w:val="center"/>
        <w:rPr>
          <w:rFonts w:ascii="Helvetica Neue" w:hAnsi="Helvetica Neue"/>
          <w:b/>
          <w:bCs/>
          <w:sz w:val="44"/>
          <w:szCs w:val="44"/>
        </w:rPr>
      </w:pPr>
    </w:p>
    <w:p w14:paraId="1165420F" w14:textId="0851B86D" w:rsidR="00B93C74" w:rsidRDefault="00B93C74" w:rsidP="00B93C74">
      <w:pPr>
        <w:pStyle w:val="NormalWeb"/>
        <w:spacing w:before="0" w:beforeAutospacing="0" w:after="0" w:afterAutospacing="0"/>
        <w:jc w:val="center"/>
        <w:rPr>
          <w:rFonts w:ascii="Helvetica Neue" w:hAnsi="Helvetica Neue"/>
          <w:b/>
          <w:bCs/>
          <w:sz w:val="44"/>
          <w:szCs w:val="44"/>
        </w:rPr>
      </w:pPr>
      <w:r w:rsidRPr="002E54FA">
        <w:rPr>
          <w:rFonts w:ascii="Helvetica Neue" w:hAnsi="Helvetica Neue"/>
          <w:b/>
          <w:bCs/>
          <w:sz w:val="44"/>
          <w:szCs w:val="44"/>
        </w:rPr>
        <w:t>Como uma IA Exclusiva contribui para Evolução do Setor de Embalagem no Brasil</w:t>
      </w:r>
    </w:p>
    <w:p w14:paraId="7C4B0747" w14:textId="77777777" w:rsidR="008A1404" w:rsidRDefault="008A1404" w:rsidP="00B93C74">
      <w:pPr>
        <w:pStyle w:val="NormalWeb"/>
        <w:spacing w:before="0" w:beforeAutospacing="0" w:after="0" w:afterAutospacing="0"/>
        <w:jc w:val="center"/>
        <w:rPr>
          <w:rFonts w:ascii="Helvetica Neue" w:hAnsi="Helvetica Neue"/>
          <w:b/>
          <w:bCs/>
          <w:sz w:val="44"/>
          <w:szCs w:val="44"/>
        </w:rPr>
      </w:pPr>
    </w:p>
    <w:p w14:paraId="25E422DB" w14:textId="0D7404CF" w:rsidR="008A1404" w:rsidRPr="002E54FA" w:rsidRDefault="008A1404" w:rsidP="00B93C74">
      <w:pPr>
        <w:pStyle w:val="NormalWeb"/>
        <w:spacing w:before="0" w:beforeAutospacing="0" w:after="0" w:afterAutospacing="0"/>
        <w:jc w:val="center"/>
        <w:rPr>
          <w:rFonts w:ascii="Helvetica Neue" w:hAnsi="Helvetica Neue"/>
          <w:b/>
          <w:bCs/>
          <w:sz w:val="44"/>
          <w:szCs w:val="44"/>
        </w:rPr>
      </w:pPr>
      <w:r w:rsidRPr="008A1404">
        <w:rPr>
          <w:rFonts w:ascii="Helvetica Neue" w:hAnsi="Helvetica Neue"/>
          <w:b/>
          <w:bCs/>
          <w:sz w:val="44"/>
          <w:szCs w:val="44"/>
        </w:rPr>
        <w:drawing>
          <wp:inline distT="0" distB="0" distL="0" distR="0" wp14:anchorId="36E936CB" wp14:editId="477D97AD">
            <wp:extent cx="5943600" cy="5994400"/>
            <wp:effectExtent l="0" t="0" r="0" b="0"/>
            <wp:docPr id="3" name="Picture 2" descr="A aisle of a grocery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599572-07A0-D11F-32CF-A1141235E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aisle of a grocery store&#10;&#10;Description automatically generated">
                      <a:extLst>
                        <a:ext uri="{FF2B5EF4-FFF2-40B4-BE49-F238E27FC236}">
                          <a16:creationId xmlns:a16="http://schemas.microsoft.com/office/drawing/2014/main" id="{8C599572-07A0-D11F-32CF-A1141235E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AC35" w14:textId="77777777" w:rsidR="00B93C74" w:rsidRDefault="00B93C74" w:rsidP="001D243F">
      <w:pPr>
        <w:pStyle w:val="NormalWeb"/>
        <w:spacing w:before="0" w:beforeAutospacing="0" w:after="0" w:afterAutospacing="0"/>
        <w:rPr>
          <w:rFonts w:ascii="Helvetica Neue Light" w:hAnsi="Helvetica Neue Light"/>
        </w:rPr>
      </w:pPr>
    </w:p>
    <w:p w14:paraId="1E92BEF7" w14:textId="74A3F025" w:rsidR="001D243F" w:rsidRDefault="001D243F" w:rsidP="001D243F">
      <w:pPr>
        <w:pStyle w:val="NormalWeb"/>
        <w:spacing w:before="0" w:beforeAutospacing="0" w:after="0" w:afterAutospacing="0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Tenho um grupo de amigos queporcoincidência são todos especialistas reconhecidos no nossosetor, um tema dediscusão quesurgiu em nossasconversas foi aconstatação deque </w:t>
      </w:r>
      <w:r>
        <w:rPr>
          <w:rFonts w:ascii="Helvetica Neue Light" w:hAnsi="Helvetica Neue Light"/>
        </w:rPr>
        <w:lastRenderedPageBreak/>
        <w:t>Embalagem éumavantagem competitiva do Brasil, pois o país é auto-suficiente em produção de energia, grande parte limpa erenovável, produs todas asmaterias primas utilizadas na fabricação de embalagem,dispõe deescolas ecentro de pesquisas para aformaçãode profissionais dealto perfil e tem uma indústriade embalagem capaz de produzir todos osprincipaistiposde embalagem,contando inclusive com industrias multinacionaisl´deresem seu segmento instaladas com fábricas no território nacional.</w:t>
      </w:r>
    </w:p>
    <w:p w14:paraId="1D08679C" w14:textId="5E81A024" w:rsidR="00243E0E" w:rsidRDefault="001D243F" w:rsidP="001D243F">
      <w:pPr>
        <w:pStyle w:val="NormalWeb"/>
        <w:spacing w:before="0" w:beforeAutospacing="0" w:after="0" w:afterAutospacing="0"/>
        <w:rPr>
          <w:rFonts w:ascii="Helvetica Neue Light" w:hAnsi="Helvetica Neue Light"/>
        </w:rPr>
      </w:pPr>
      <w:r>
        <w:rPr>
          <w:rFonts w:ascii="Helvetica Neue Light" w:hAnsi="Helvetica Neue Light"/>
        </w:rPr>
        <w:t>Considerando essesaspectos eacrescentando o fato de estar trabalhando naconstruçãoda primeira Inteligência Artificial exclusiva etotalmentededicada ao setor deembalagem no Brasil, me</w:t>
      </w:r>
      <w:r w:rsidR="00B93C74">
        <w:rPr>
          <w:rFonts w:ascii="Helvetica Neue Light" w:hAnsi="Helvetica Neue Light"/>
        </w:rPr>
        <w:t xml:space="preserve"> </w:t>
      </w:r>
      <w:r>
        <w:rPr>
          <w:rFonts w:ascii="Helvetica Neue Light" w:hAnsi="Helvetica Neue Light"/>
        </w:rPr>
        <w:t>ocorreu perguntar para a IA</w:t>
      </w:r>
      <w:r w:rsidR="00B93C74">
        <w:rPr>
          <w:rFonts w:ascii="Helvetica Neue Light" w:hAnsi="Helvetica Neue Light"/>
        </w:rPr>
        <w:t xml:space="preserve"> como uma Inteligência de Embalagem 5.0, a primeira IA</w:t>
      </w:r>
      <w:r w:rsidR="00243E0E" w:rsidRPr="001D243F">
        <w:rPr>
          <w:rFonts w:ascii="Helvetica Neue Light" w:hAnsi="Helvetica Neue Light"/>
        </w:rPr>
        <w:t xml:space="preserve"> Exclusiva e 100% dedicada ao Setor de Embalagem pode contribuir para a evolução desse Setor no Brasil</w:t>
      </w:r>
      <w:r>
        <w:rPr>
          <w:rFonts w:ascii="Helvetica Neue Light" w:hAnsi="Helvetica Neue Light"/>
        </w:rPr>
        <w:t>?</w:t>
      </w:r>
    </w:p>
    <w:p w14:paraId="14177431" w14:textId="77777777" w:rsidR="00B93C74" w:rsidRPr="00620FB7" w:rsidRDefault="00B93C74" w:rsidP="001D243F">
      <w:pPr>
        <w:pStyle w:val="NormalWeb"/>
        <w:spacing w:before="0" w:beforeAutospacing="0" w:after="0" w:afterAutospacing="0"/>
        <w:rPr>
          <w:rFonts w:ascii="Helvetica Neue" w:hAnsi="Helvetica Neue"/>
          <w:i/>
          <w:iCs/>
        </w:rPr>
      </w:pPr>
    </w:p>
    <w:p w14:paraId="6F0796BA" w14:textId="1C50AFFE" w:rsidR="00B93C74" w:rsidRPr="00620FB7" w:rsidRDefault="00B93C74" w:rsidP="001D243F">
      <w:pPr>
        <w:pStyle w:val="NormalWeb"/>
        <w:spacing w:before="0" w:beforeAutospacing="0" w:after="0" w:afterAutospacing="0"/>
        <w:rPr>
          <w:rFonts w:ascii="Helvetica Neue" w:hAnsi="Helvetica Neue"/>
          <w:i/>
          <w:iCs/>
          <w:sz w:val="28"/>
          <w:szCs w:val="28"/>
        </w:rPr>
      </w:pPr>
      <w:r w:rsidRPr="00620FB7">
        <w:rPr>
          <w:rFonts w:ascii="Helvetica Neue" w:hAnsi="Helvetica Neue"/>
          <w:i/>
          <w:iCs/>
          <w:sz w:val="28"/>
          <w:szCs w:val="28"/>
        </w:rPr>
        <w:t xml:space="preserve">Vejam a resposta que </w:t>
      </w:r>
      <w:r w:rsidR="00620FB7" w:rsidRPr="00620FB7">
        <w:rPr>
          <w:rFonts w:ascii="Helvetica Neue" w:hAnsi="Helvetica Neue"/>
          <w:i/>
          <w:iCs/>
          <w:sz w:val="28"/>
          <w:szCs w:val="28"/>
        </w:rPr>
        <w:t>recebi</w:t>
      </w:r>
      <w:r w:rsidRPr="00620FB7">
        <w:rPr>
          <w:rFonts w:ascii="Helvetica Neue" w:hAnsi="Helvetica Neue"/>
          <w:i/>
          <w:iCs/>
          <w:sz w:val="28"/>
          <w:szCs w:val="28"/>
        </w:rPr>
        <w:t>:</w:t>
      </w:r>
    </w:p>
    <w:p w14:paraId="06CF1171" w14:textId="77777777" w:rsidR="00243E0E" w:rsidRDefault="00243E0E" w:rsidP="00243E0E">
      <w:pPr>
        <w:shd w:val="clear" w:color="auto" w:fill="FFFFFF"/>
        <w:spacing w:line="240" w:lineRule="auto"/>
        <w:rPr>
          <w:rFonts w:ascii="Arial" w:eastAsia="Times New Roman" w:hAnsi="Arial" w:cs="Times New Roman"/>
          <w:color w:val="111A18"/>
          <w:kern w:val="0"/>
          <w14:ligatures w14:val="none"/>
        </w:rPr>
      </w:pPr>
    </w:p>
    <w:p w14:paraId="49524947" w14:textId="0EA32C0F" w:rsidR="00243E0E" w:rsidRPr="002E54FA" w:rsidRDefault="002E54FA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E54FA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“ </w:t>
      </w:r>
      <w:r w:rsidR="00243E0E"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Uma Inteligência Artificial (IA) exclusiva e totalmente dedicada ao Setor de Embalagem no Brasil pode impulsionar transformações significativas em diversas frentes, combinando inovação tecnológica, sustentabilidade e eficiência operacional. Aqui estão algumas contribuições estratégicas:</w:t>
      </w:r>
    </w:p>
    <w:p w14:paraId="4D34864E" w14:textId="77777777" w:rsidR="001D243F" w:rsidRPr="00243E0E" w:rsidRDefault="001D243F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74D1F538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1. Otimização de Materiais e Sustentabilidade</w:t>
      </w:r>
    </w:p>
    <w:p w14:paraId="35B949AC" w14:textId="77777777" w:rsidR="00243E0E" w:rsidRPr="00243E0E" w:rsidRDefault="00243E0E" w:rsidP="00243E0E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Redução de Desperdício: Algoritmos de IA podem analisar padrões de produção e consumo para projetar embalagens com uso mínimo de matérias-primas, mantendo a funcionalidade. </w:t>
      </w:r>
    </w:p>
    <w:p w14:paraId="204C2DB8" w14:textId="77777777" w:rsidR="00243E0E" w:rsidRPr="00243E0E" w:rsidRDefault="00243E0E" w:rsidP="00243E0E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Materiais Alternativos: Simulações de IA podem testar performance de materiais biodegradáveis, recicláveis ou de origem renovável (ex.: fibras vegetais brasileiras), acelerando a adoção de soluções sustentáveis. </w:t>
      </w:r>
    </w:p>
    <w:p w14:paraId="2582A457" w14:textId="77777777" w:rsidR="00243E0E" w:rsidRPr="002E54FA" w:rsidRDefault="00243E0E" w:rsidP="00243E0E">
      <w:pPr>
        <w:numPr>
          <w:ilvl w:val="0"/>
          <w:numId w:val="1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Economia Circular: Rastreamento via IA para monitorar o ciclo de vida das embalagens, incentivando reutilização e reciclagem.</w:t>
      </w:r>
    </w:p>
    <w:p w14:paraId="5187F014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1FE775CC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:sz w:val="21"/>
          <w:szCs w:val="21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2. Eficiência Operacional e Custos</w:t>
      </w:r>
    </w:p>
    <w:p w14:paraId="0D9EE4EF" w14:textId="77777777" w:rsidR="00243E0E" w:rsidRPr="00243E0E" w:rsidRDefault="00243E0E" w:rsidP="00243E0E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Previsão de Demanda: Modelos preditivos para antecipar necessidades do mercado, ajustando produção e estoques, reduzindo custos de armazenagem e obsolescência. </w:t>
      </w:r>
    </w:p>
    <w:p w14:paraId="23C165CA" w14:textId="77777777" w:rsidR="00243E0E" w:rsidRPr="00243E0E" w:rsidRDefault="00243E0E" w:rsidP="00243E0E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Manutenção Preditiva: Sensores integrados a IA monitoram máquinas de produção, alertando sobre falhas antes que ocorram, minimizando paradas não planejadas. </w:t>
      </w:r>
    </w:p>
    <w:p w14:paraId="4D6ABC5E" w14:textId="77777777" w:rsidR="00243E0E" w:rsidRPr="002E54FA" w:rsidRDefault="00243E0E" w:rsidP="00243E0E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Design Inteligente: Ferramentas de generative design criam embalagens otimizadas para logística (ex.: formato para maximizar espaço em caminhões), cortando custos de transporte.</w:t>
      </w:r>
    </w:p>
    <w:p w14:paraId="7DCF292E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12C92EA7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3. Personalização e Experiência do Consumidor</w:t>
      </w:r>
    </w:p>
    <w:p w14:paraId="4B0F819A" w14:textId="77777777" w:rsidR="00243E0E" w:rsidRPr="00243E0E" w:rsidRDefault="00243E0E" w:rsidP="00243E0E">
      <w:pPr>
        <w:numPr>
          <w:ilvl w:val="0"/>
          <w:numId w:val="3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Embalagens Customizadas: IA analisa dados de consumo para criar designs segmentados (ex.: embalagens regionais, edições limitadas ou interativas via QR code). </w:t>
      </w:r>
    </w:p>
    <w:p w14:paraId="2CEBCEFB" w14:textId="77777777" w:rsidR="00243E0E" w:rsidRPr="002E54FA" w:rsidRDefault="00243E0E" w:rsidP="00243E0E">
      <w:pPr>
        <w:numPr>
          <w:ilvl w:val="0"/>
          <w:numId w:val="3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lastRenderedPageBreak/>
        <w:t>Funcionalidade Aprimorada: Soluções como embalagens "inteligentes" com sensores IoT (ex.: indicadores de frescor para alimentos), integradas a sistemas de IA para melhorar a segurança e conveniência.</w:t>
      </w:r>
    </w:p>
    <w:p w14:paraId="02BC275C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6D704B72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:sz w:val="21"/>
          <w:szCs w:val="21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4. Conformidade Regulatória e Mercado Global</w:t>
      </w:r>
    </w:p>
    <w:p w14:paraId="080B5392" w14:textId="77777777" w:rsidR="00243E0E" w:rsidRPr="00243E0E" w:rsidRDefault="00243E0E" w:rsidP="00243E0E">
      <w:pPr>
        <w:numPr>
          <w:ilvl w:val="0"/>
          <w:numId w:val="4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Monitoramento de Normas: Sistemas de IA atualizam automaticamente processos para atender a regulamentações nacionais e internacionais (ex.: ANVISA, ISO, diretivas da UE). </w:t>
      </w:r>
    </w:p>
    <w:p w14:paraId="3591C4F5" w14:textId="77777777" w:rsidR="00243E0E" w:rsidRPr="002E54FA" w:rsidRDefault="00243E0E" w:rsidP="00243E0E">
      <w:pPr>
        <w:numPr>
          <w:ilvl w:val="0"/>
          <w:numId w:val="4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Certificações Automatizadas: Geração de relatórios e documentação para certificações ambientais (ex.: FSC, Selo Eu Reciclo), agilizando a entrada em mercados exigentes.</w:t>
      </w:r>
    </w:p>
    <w:p w14:paraId="07E1A992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343DB855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5. Inovação em Logística e Cadeia Suprimentos</w:t>
      </w:r>
    </w:p>
    <w:p w14:paraId="3ED559BD" w14:textId="77777777" w:rsidR="00243E0E" w:rsidRPr="00243E0E" w:rsidRDefault="00243E0E" w:rsidP="00243E0E">
      <w:pPr>
        <w:numPr>
          <w:ilvl w:val="0"/>
          <w:numId w:val="5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Roteirização Inteligente: IA planeja rotas de distribuição com base em tráfego, clima e demandas locais, reduzindo emissões e tempo de entrega. </w:t>
      </w:r>
    </w:p>
    <w:p w14:paraId="19E07EBB" w14:textId="77777777" w:rsidR="00243E0E" w:rsidRPr="002E54FA" w:rsidRDefault="00243E0E" w:rsidP="00243E0E">
      <w:pPr>
        <w:numPr>
          <w:ilvl w:val="0"/>
          <w:numId w:val="5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Blockchain para Rastreabilidade: Integração com IA garante transparência na origem dos materiais, atendendo a exigências ESG de clientes globais.</w:t>
      </w:r>
    </w:p>
    <w:p w14:paraId="6F7B585F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</w:p>
    <w:p w14:paraId="546A81F5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6. Competitividade para Pequenas e Médias Empresas (PMEs)</w:t>
      </w:r>
    </w:p>
    <w:p w14:paraId="15086C6C" w14:textId="77777777" w:rsidR="00243E0E" w:rsidRPr="00243E0E" w:rsidRDefault="00243E0E" w:rsidP="00243E0E">
      <w:pPr>
        <w:numPr>
          <w:ilvl w:val="0"/>
          <w:numId w:val="6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Plataformas Acessíveis: IA cloud-based permite que PMEs acessem ferramentas de design avançado, simulação de custos e análise de mercado, democratizando a inovação. </w:t>
      </w:r>
    </w:p>
    <w:p w14:paraId="7F342B98" w14:textId="77777777" w:rsidR="00243E0E" w:rsidRPr="002E54FA" w:rsidRDefault="00243E0E" w:rsidP="00243E0E">
      <w:pPr>
        <w:numPr>
          <w:ilvl w:val="0"/>
          <w:numId w:val="6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Treinamento Adaptativo: Sistemas de IA capacitam colaboradores em novas tecnologias (ex.: embalagens inteligentes), preparando a força de trabalho para mudanças.</w:t>
      </w:r>
    </w:p>
    <w:p w14:paraId="320A9F3A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</w:p>
    <w:p w14:paraId="0F79678C" w14:textId="77777777" w:rsidR="00243E0E" w:rsidRPr="00243E0E" w:rsidRDefault="00243E0E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7. Resposta a Desafios Locais</w:t>
      </w:r>
    </w:p>
    <w:p w14:paraId="3F862CF7" w14:textId="77777777" w:rsidR="00243E0E" w:rsidRPr="00243E0E" w:rsidRDefault="00243E0E" w:rsidP="00243E0E">
      <w:pPr>
        <w:numPr>
          <w:ilvl w:val="0"/>
          <w:numId w:val="7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Soluções para Agroindústria: Embalagens agrícolas com IA para controle de umidade e temperatura, reduzindo perdas pós-colheita (especialmente relevante para o agronegócio brasileiro). </w:t>
      </w:r>
    </w:p>
    <w:p w14:paraId="1977E809" w14:textId="77777777" w:rsidR="00243E0E" w:rsidRPr="002E54FA" w:rsidRDefault="00243E0E" w:rsidP="00243E0E">
      <w:pPr>
        <w:numPr>
          <w:ilvl w:val="0"/>
          <w:numId w:val="7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Combate a Contrafação: Identificação via IA de irregularidades em embalagens (ex.: lotes falsificados), protegendo marcas e consumidores.</w:t>
      </w:r>
    </w:p>
    <w:p w14:paraId="0423BFE6" w14:textId="77777777" w:rsidR="00B93C74" w:rsidRPr="00243E0E" w:rsidRDefault="00B93C74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280D4EC1" w14:textId="77777777" w:rsidR="00243E0E" w:rsidRPr="002E54FA" w:rsidRDefault="00243E0E" w:rsidP="00B93C74">
      <w:pPr>
        <w:shd w:val="clear" w:color="auto" w:fill="FFFFFF"/>
        <w:spacing w:after="0" w:line="240" w:lineRule="auto"/>
        <w:jc w:val="center"/>
        <w:outlineLvl w:val="2"/>
        <w:rPr>
          <w:rFonts w:ascii="Helvetica Neue Light" w:eastAsia="Times New Roman" w:hAnsi="Helvetica Neue Light" w:cs="Times New Roman"/>
          <w:i/>
          <w:iCs/>
          <w:color w:val="111A18"/>
          <w:kern w:val="0"/>
          <w:sz w:val="32"/>
          <w:szCs w:val="32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:sz w:val="32"/>
          <w:szCs w:val="32"/>
          <w14:ligatures w14:val="none"/>
        </w:rPr>
        <w:t>Impacto Esperado no Brasil:</w:t>
      </w:r>
    </w:p>
    <w:p w14:paraId="02A45B50" w14:textId="77777777" w:rsidR="001D243F" w:rsidRPr="002E54FA" w:rsidRDefault="001D243F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i/>
          <w:iCs/>
          <w:color w:val="111A18"/>
          <w:kern w:val="0"/>
          <w:sz w:val="21"/>
          <w:szCs w:val="21"/>
          <w14:ligatures w14:val="none"/>
        </w:rPr>
      </w:pPr>
    </w:p>
    <w:p w14:paraId="6DA49519" w14:textId="006425C0" w:rsidR="001D243F" w:rsidRPr="002E54FA" w:rsidRDefault="001D243F" w:rsidP="00243E0E">
      <w:pPr>
        <w:shd w:val="clear" w:color="auto" w:fill="FFFFFF"/>
        <w:spacing w:after="0" w:line="240" w:lineRule="auto"/>
        <w:outlineLvl w:val="2"/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</w:pPr>
      <w:r w:rsidRPr="002E54FA">
        <w:rPr>
          <w:rFonts w:ascii="Helvetica Neue Light" w:eastAsia="Times New Roman" w:hAnsi="Helvetica Neue Light" w:cs="Times New Roman"/>
          <w:b/>
          <w:bCs/>
          <w:i/>
          <w:iCs/>
          <w:color w:val="111A18"/>
          <w:kern w:val="0"/>
          <w14:ligatures w14:val="none"/>
        </w:rPr>
        <w:t>8- Posicionamento Global</w:t>
      </w:r>
    </w:p>
    <w:p w14:paraId="2192FF68" w14:textId="2F45E2CE" w:rsidR="00243E0E" w:rsidRPr="00243E0E" w:rsidRDefault="00243E0E" w:rsidP="00243E0E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Alinhar o setor às tendências mundiais de embalagens sustentáveis e inteligentes, atraindo investimentos e parcerias. </w:t>
      </w:r>
    </w:p>
    <w:p w14:paraId="1F5D0297" w14:textId="77777777" w:rsidR="00243E0E" w:rsidRPr="00243E0E" w:rsidRDefault="00243E0E" w:rsidP="00243E0E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Redução de Custos: Até 20-30% em desperdício de materiais e energia, segundo estudos de casos internacionais. </w:t>
      </w:r>
    </w:p>
    <w:p w14:paraId="4E390B1C" w14:textId="77777777" w:rsidR="00243E0E" w:rsidRPr="002E54FA" w:rsidRDefault="00243E0E" w:rsidP="00243E0E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Fortalecimento da Economia: Fomentar cadeias locais de suprimentos (ex.: biomateriais da Amazônia) e exportação de soluções inovadoras.</w:t>
      </w:r>
    </w:p>
    <w:p w14:paraId="5E4C2002" w14:textId="77777777" w:rsidR="001D243F" w:rsidRPr="00243E0E" w:rsidRDefault="001D243F" w:rsidP="00B93C74">
      <w:pPr>
        <w:shd w:val="clear" w:color="auto" w:fill="FFFFFF"/>
        <w:spacing w:after="0" w:line="240" w:lineRule="auto"/>
        <w:ind w:left="1020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</w:p>
    <w:p w14:paraId="7D6C0A1C" w14:textId="4DA46FB2" w:rsidR="00243E0E" w:rsidRPr="002E54FA" w:rsidRDefault="00243E0E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</w:pPr>
      <w:r w:rsidRPr="00243E0E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lastRenderedPageBreak/>
        <w:t xml:space="preserve">Em resumo, uma IA dedicada ao setor pode ser a alavanca para transformar o Brasil não apenas em um consumidor de tecnologia, mas em um hub de inovação em embalagens, alinhando crescimento econômico, responsabilidade ambiental e competitividade global. </w:t>
      </w:r>
      <w:r w:rsidR="002E54FA" w:rsidRPr="002E54FA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 xml:space="preserve">“ </w:t>
      </w:r>
    </w:p>
    <w:p w14:paraId="1F5EB42D" w14:textId="77777777" w:rsidR="00620FB7" w:rsidRPr="00620FB7" w:rsidRDefault="00620FB7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11A18"/>
          <w:kern w:val="0"/>
          <w14:ligatures w14:val="none"/>
        </w:rPr>
      </w:pPr>
    </w:p>
    <w:p w14:paraId="2EEDF28C" w14:textId="34B5FC43" w:rsidR="00620FB7" w:rsidRPr="00620FB7" w:rsidRDefault="00620FB7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11A18"/>
          <w:kern w:val="0"/>
          <w14:ligatures w14:val="none"/>
        </w:rPr>
      </w:pPr>
      <w:r w:rsidRPr="00620FB7">
        <w:rPr>
          <w:rFonts w:ascii="Helvetica Neue Light" w:eastAsia="Times New Roman" w:hAnsi="Helvetica Neue Light" w:cs="Times New Roman"/>
          <w:b/>
          <w:bCs/>
          <w:color w:val="111A18"/>
          <w:kern w:val="0"/>
          <w14:ligatures w14:val="none"/>
        </w:rPr>
        <w:t>Inteligência de Embalagem 5.0</w:t>
      </w:r>
    </w:p>
    <w:p w14:paraId="1A7EC2A3" w14:textId="4C39ADE2" w:rsidR="00620FB7" w:rsidRDefault="00620FB7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</w:pPr>
      <w:r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  <w:t>Essa IA que estamos construindo com a Amazon AWS tem uma curadoria de conteúdo conduzida por um experiente profissional para garantir que seu conteúdo seja exclusivo,  relevante e selecionado para consolidar uma “</w:t>
      </w:r>
      <w:r w:rsidRPr="00620FB7">
        <w:rPr>
          <w:rFonts w:ascii="Helvetica Neue Light" w:eastAsia="Times New Roman" w:hAnsi="Helvetica Neue Light" w:cs="Times New Roman"/>
          <w:i/>
          <w:iCs/>
          <w:color w:val="111A18"/>
          <w:kern w:val="0"/>
          <w14:ligatures w14:val="none"/>
        </w:rPr>
        <w:t>referência qualificada</w:t>
      </w:r>
      <w:r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  <w:t>” para que as empresas e profissionais do nosso setor possam utilizar com confiaça.</w:t>
      </w:r>
    </w:p>
    <w:p w14:paraId="508A32C9" w14:textId="1775B5E5" w:rsidR="00D530E9" w:rsidRDefault="00D530E9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</w:pPr>
      <w:r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  <w:t>Além disso, as empresas e a comunidade dos profissionais de embalagem poderão participar da evolução dessa plataforma contribuindo com sugestões de ajustes e melhorias que farão com que a IE 5.0 evolua com melhor conteúto e em tempo mais rápido. Dois paineis reunindo ao todo 160 especialistas do nosso setor já contribuiu na fase Beta da IE 5.0 e suas contribuições ajudaram na evolução para a fase PRÓ que será lançada em Junho.</w:t>
      </w:r>
    </w:p>
    <w:p w14:paraId="7A520263" w14:textId="79A28D4A" w:rsidR="00D530E9" w:rsidRDefault="00D530E9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</w:pPr>
      <w:r>
        <w:rPr>
          <w:rFonts w:ascii="Helvetica Neue Light" w:eastAsia="Times New Roman" w:hAnsi="Helvetica Neue Light" w:cs="Times New Roman"/>
          <w:color w:val="111A18"/>
          <w:kern w:val="0"/>
          <w14:ligatures w14:val="none"/>
        </w:rPr>
        <w:t>A Inteligência de embalagem 5.0 estásendoconstruída com o objetivo decontribuir para a evolução do setor de embalagem em nosso país.</w:t>
      </w:r>
    </w:p>
    <w:p w14:paraId="12BDD1B1" w14:textId="1D511619" w:rsidR="00243E0E" w:rsidRDefault="00243E0E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:sz w:val="28"/>
          <w:szCs w:val="28"/>
          <w14:ligatures w14:val="none"/>
        </w:rPr>
      </w:pPr>
    </w:p>
    <w:p w14:paraId="3D8354F8" w14:textId="6E284D6C" w:rsidR="00B93C74" w:rsidRPr="00B93C74" w:rsidRDefault="00B93C74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11A18"/>
          <w:kern w:val="0"/>
          <w:sz w:val="28"/>
          <w:szCs w:val="28"/>
          <w14:ligatures w14:val="none"/>
        </w:rPr>
      </w:pPr>
      <w:r w:rsidRPr="00B93C74">
        <w:rPr>
          <w:rFonts w:ascii="Helvetica Neue Light" w:eastAsia="Times New Roman" w:hAnsi="Helvetica Neue Light" w:cs="Times New Roman"/>
          <w:b/>
          <w:bCs/>
          <w:color w:val="111A18"/>
          <w:kern w:val="0"/>
          <w:sz w:val="28"/>
          <w:szCs w:val="28"/>
          <w14:ligatures w14:val="none"/>
        </w:rPr>
        <w:t>Fabio Mestriner</w:t>
      </w:r>
    </w:p>
    <w:p w14:paraId="3A06704D" w14:textId="7B152E32" w:rsidR="00B93C74" w:rsidRPr="00B93C74" w:rsidRDefault="00B93C74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</w:pPr>
      <w:r w:rsidRPr="00B93C74"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  <w:t>Designer – Professor – Escritor de Livros Didáticos sobreEmbalagem</w:t>
      </w:r>
    </w:p>
    <w:p w14:paraId="16339C2D" w14:textId="0797378B" w:rsidR="00B93C74" w:rsidRPr="00B93C74" w:rsidRDefault="00B93C74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</w:pPr>
      <w:r w:rsidRPr="00B93C74"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  <w:t>Professor do Curso de Pós-Graduaçãodo IMT Mauá</w:t>
      </w:r>
    </w:p>
    <w:p w14:paraId="11D3A6BD" w14:textId="25257ACD" w:rsidR="00B93C74" w:rsidRPr="00B93C74" w:rsidRDefault="00B93C74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:sz w:val="18"/>
          <w:szCs w:val="18"/>
          <w14:ligatures w14:val="none"/>
        </w:rPr>
      </w:pPr>
      <w:r w:rsidRPr="00B93C74"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  <w:t xml:space="preserve">Foi Presidenteda ABRE eRepresentante doBrasil naOrganização MundiadaEmbalagem WPO </w:t>
      </w:r>
      <w:r w:rsidRPr="00B93C74">
        <w:rPr>
          <w:rFonts w:ascii="Helvetica Neue Light" w:eastAsia="Times New Roman" w:hAnsi="Helvetica Neue Light" w:cs="Times New Roman"/>
          <w:color w:val="111A18"/>
          <w:kern w:val="0"/>
          <w:sz w:val="18"/>
          <w:szCs w:val="18"/>
          <w14:ligatures w14:val="none"/>
        </w:rPr>
        <w:t>( 2002/2006 )</w:t>
      </w:r>
    </w:p>
    <w:p w14:paraId="0912C9E3" w14:textId="5C00898C" w:rsidR="00B93C74" w:rsidRPr="00B93C74" w:rsidRDefault="00B93C74" w:rsidP="00243E0E">
      <w:pPr>
        <w:shd w:val="clear" w:color="auto" w:fill="FFFFFF"/>
        <w:spacing w:after="0" w:line="240" w:lineRule="auto"/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</w:pPr>
      <w:r w:rsidRPr="00B93C74">
        <w:rPr>
          <w:rFonts w:ascii="Helvetica Neue Light" w:eastAsia="Times New Roman" w:hAnsi="Helvetica Neue Light" w:cs="Times New Roman"/>
          <w:color w:val="111A18"/>
          <w:kern w:val="0"/>
          <w:sz w:val="22"/>
          <w:szCs w:val="22"/>
          <w14:ligatures w14:val="none"/>
        </w:rPr>
        <w:t>Como Designer conquistou variosprêmios Internacionais</w:t>
      </w:r>
    </w:p>
    <w:sectPr w:rsidR="00B93C74" w:rsidRPr="00B93C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63008"/>
    <w:multiLevelType w:val="multilevel"/>
    <w:tmpl w:val="9B06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B221E"/>
    <w:multiLevelType w:val="multilevel"/>
    <w:tmpl w:val="2F86A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3C56E5"/>
    <w:multiLevelType w:val="multilevel"/>
    <w:tmpl w:val="903C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92665A"/>
    <w:multiLevelType w:val="multilevel"/>
    <w:tmpl w:val="8A5C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A40846"/>
    <w:multiLevelType w:val="multilevel"/>
    <w:tmpl w:val="3CF6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941D6A"/>
    <w:multiLevelType w:val="multilevel"/>
    <w:tmpl w:val="4A46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262BEC"/>
    <w:multiLevelType w:val="multilevel"/>
    <w:tmpl w:val="83FC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5872BB"/>
    <w:multiLevelType w:val="multilevel"/>
    <w:tmpl w:val="A0F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6065581">
    <w:abstractNumId w:val="2"/>
  </w:num>
  <w:num w:numId="2" w16cid:durableId="1066143485">
    <w:abstractNumId w:val="0"/>
  </w:num>
  <w:num w:numId="3" w16cid:durableId="356397591">
    <w:abstractNumId w:val="3"/>
  </w:num>
  <w:num w:numId="4" w16cid:durableId="803888946">
    <w:abstractNumId w:val="7"/>
  </w:num>
  <w:num w:numId="5" w16cid:durableId="881553028">
    <w:abstractNumId w:val="4"/>
  </w:num>
  <w:num w:numId="6" w16cid:durableId="2003967673">
    <w:abstractNumId w:val="1"/>
  </w:num>
  <w:num w:numId="7" w16cid:durableId="1001083237">
    <w:abstractNumId w:val="6"/>
  </w:num>
  <w:num w:numId="8" w16cid:durableId="262307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E0E"/>
    <w:rsid w:val="001D243F"/>
    <w:rsid w:val="00243E0E"/>
    <w:rsid w:val="002E54FA"/>
    <w:rsid w:val="005810B8"/>
    <w:rsid w:val="00620FB7"/>
    <w:rsid w:val="00682161"/>
    <w:rsid w:val="007158BC"/>
    <w:rsid w:val="008A1404"/>
    <w:rsid w:val="00B93C74"/>
    <w:rsid w:val="00D5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5CB4BB"/>
  <w15:chartTrackingRefBased/>
  <w15:docId w15:val="{FCB52B2E-931A-0744-85D3-62823A92D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3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3E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E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E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E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43E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E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E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E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E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E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E0E"/>
    <w:rPr>
      <w:b/>
      <w:bCs/>
      <w:smallCaps/>
      <w:color w:val="0F4761" w:themeColor="accent1" w:themeShade="BF"/>
      <w:spacing w:val="5"/>
    </w:rPr>
  </w:style>
  <w:style w:type="paragraph" w:customStyle="1" w:styleId="pt-16">
    <w:name w:val="pt-16"/>
    <w:basedOn w:val="Normal"/>
    <w:rsid w:val="0024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4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243E0E"/>
    <w:rPr>
      <w:b/>
      <w:bCs/>
    </w:rPr>
  </w:style>
  <w:style w:type="character" w:styleId="Emphasis">
    <w:name w:val="Emphasis"/>
    <w:basedOn w:val="DefaultParagraphFont"/>
    <w:uiPriority w:val="20"/>
    <w:qFormat/>
    <w:rsid w:val="00243E0E"/>
    <w:rPr>
      <w:i/>
      <w:iCs/>
    </w:rPr>
  </w:style>
  <w:style w:type="paragraph" w:customStyle="1" w:styleId="desc">
    <w:name w:val="desc"/>
    <w:basedOn w:val="Normal"/>
    <w:rsid w:val="0024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8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8569">
                          <w:marLeft w:val="0"/>
                          <w:marRight w:val="0"/>
                          <w:marTop w:val="24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2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0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1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5874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578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5438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 Mestriner</dc:creator>
  <cp:keywords/>
  <dc:description/>
  <cp:lastModifiedBy>Fábio Mestriner</cp:lastModifiedBy>
  <cp:revision>6</cp:revision>
  <dcterms:created xsi:type="dcterms:W3CDTF">2025-05-04T13:10:00Z</dcterms:created>
  <dcterms:modified xsi:type="dcterms:W3CDTF">2025-05-05T13:31:00Z</dcterms:modified>
</cp:coreProperties>
</file>