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AFE4D0" w14:textId="45078DE7" w:rsidR="00724B69" w:rsidRPr="00724B69" w:rsidRDefault="00724B69">
      <w:pPr>
        <w:rPr>
          <w:lang w:val="pt-BR"/>
        </w:rPr>
      </w:pPr>
      <w:r w:rsidRPr="00724B69">
        <w:rPr>
          <w:lang w:val="pt-BR"/>
        </w:rPr>
        <w:t>ARTIGO POR FABIO MESTRINER</w:t>
      </w:r>
    </w:p>
    <w:p w14:paraId="4688E6DF" w14:textId="48EDA673" w:rsidR="00724B69" w:rsidRDefault="00724B69">
      <w:pPr>
        <w:rPr>
          <w:b/>
          <w:bCs/>
          <w:sz w:val="40"/>
          <w:szCs w:val="40"/>
          <w:lang w:val="pt-BR"/>
        </w:rPr>
      </w:pPr>
      <w:r w:rsidRPr="00724B69">
        <w:rPr>
          <w:b/>
          <w:bCs/>
          <w:sz w:val="40"/>
          <w:szCs w:val="40"/>
          <w:lang w:val="pt-BR"/>
        </w:rPr>
        <w:t xml:space="preserve">Os </w:t>
      </w:r>
      <w:r w:rsidR="00176A5D">
        <w:rPr>
          <w:b/>
          <w:bCs/>
          <w:sz w:val="40"/>
          <w:szCs w:val="40"/>
          <w:lang w:val="pt-BR"/>
        </w:rPr>
        <w:t>4</w:t>
      </w:r>
      <w:r w:rsidRPr="00724B69">
        <w:rPr>
          <w:b/>
          <w:bCs/>
          <w:sz w:val="40"/>
          <w:szCs w:val="40"/>
          <w:lang w:val="pt-BR"/>
        </w:rPr>
        <w:t xml:space="preserve"> pontos chave da Inteligência de Embalagem</w:t>
      </w:r>
    </w:p>
    <w:p w14:paraId="02B975E4" w14:textId="555CA9DB" w:rsidR="00724B69" w:rsidRDefault="00724B69" w:rsidP="00724B69">
      <w:pPr>
        <w:jc w:val="center"/>
        <w:rPr>
          <w:i/>
          <w:iCs/>
          <w:sz w:val="36"/>
          <w:szCs w:val="36"/>
          <w:lang w:val="pt-BR"/>
        </w:rPr>
      </w:pPr>
      <w:r w:rsidRPr="00724B69">
        <w:rPr>
          <w:i/>
          <w:iCs/>
          <w:sz w:val="36"/>
          <w:szCs w:val="36"/>
          <w:lang w:val="pt-BR"/>
        </w:rPr>
        <w:t>Não é inteligente desperdiçar o investimento feito num recurso estratégico tão importante para a empresa</w:t>
      </w:r>
    </w:p>
    <w:p w14:paraId="352138F4" w14:textId="366AA5A5" w:rsidR="0081763C" w:rsidRPr="00724B69" w:rsidRDefault="0081763C" w:rsidP="00724B69">
      <w:pPr>
        <w:jc w:val="center"/>
        <w:rPr>
          <w:i/>
          <w:iCs/>
          <w:sz w:val="36"/>
          <w:szCs w:val="36"/>
          <w:lang w:val="pt-BR"/>
        </w:rPr>
      </w:pPr>
      <w:r>
        <w:rPr>
          <w:i/>
          <w:iCs/>
          <w:noProof/>
          <w:sz w:val="36"/>
          <w:szCs w:val="36"/>
          <w:lang w:val="pt-BR"/>
        </w:rPr>
        <w:drawing>
          <wp:inline distT="0" distB="0" distL="0" distR="0" wp14:anchorId="3461726D" wp14:editId="34A051D4">
            <wp:extent cx="5486400" cy="5499100"/>
            <wp:effectExtent l="0" t="0" r="0" b="0"/>
            <wp:docPr id="1675374812" name="Picture 1" descr="A person sitting at a desk with boxes and a blackboar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374812" name="Picture 1" descr="A person sitting at a desk with boxes and a blackboard with white 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B417C" w14:textId="50ED0B62" w:rsidR="00724B69" w:rsidRDefault="00724B69">
      <w:pPr>
        <w:rPr>
          <w:sz w:val="28"/>
          <w:szCs w:val="28"/>
          <w:lang w:val="pt-BR"/>
        </w:rPr>
      </w:pPr>
      <w:r w:rsidRPr="00724B69">
        <w:rPr>
          <w:b/>
          <w:bCs/>
          <w:sz w:val="40"/>
          <w:szCs w:val="40"/>
          <w:lang w:val="pt-BR"/>
        </w:rPr>
        <w:t>A</w:t>
      </w:r>
      <w:r w:rsidRPr="00724B69">
        <w:rPr>
          <w:sz w:val="28"/>
          <w:szCs w:val="28"/>
          <w:lang w:val="pt-BR"/>
        </w:rPr>
        <w:t xml:space="preserve"> embalagem que encontramos no mercado é o resultado da ação de uma cadeia complexa e multidisciplinar onde participam profissionais qualificados e especialistas em diversas áreas do conhecimento técnico e </w:t>
      </w:r>
      <w:r w:rsidRPr="00724B69">
        <w:rPr>
          <w:sz w:val="28"/>
          <w:szCs w:val="28"/>
          <w:lang w:val="pt-BR"/>
        </w:rPr>
        <w:lastRenderedPageBreak/>
        <w:t>científico</w:t>
      </w:r>
      <w:r>
        <w:rPr>
          <w:sz w:val="28"/>
          <w:szCs w:val="28"/>
          <w:lang w:val="pt-BR"/>
        </w:rPr>
        <w:t xml:space="preserve"> que resulta ao final do processo num item que desempenha uma série de funções com os objetivos básicos de conter, proteger o garantindo sua integridade até a entrega final em perfeitas condições de consumo.</w:t>
      </w:r>
    </w:p>
    <w:p w14:paraId="4D8B47E0" w14:textId="40A57A50" w:rsidR="00724B69" w:rsidRDefault="00724B69">
      <w:pPr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 xml:space="preserve">Mas além das funções básicas, a embalagem dos produtos de consumo desempenha também as funções mercadológicas, ou seja, elas precisam chamara atenção dos consumidores através do seu design, comunicar as características e atributos do produto. Competir com seus concorrentes, agregar valore significado para vencer a barreira do preço e conquistara venda e, uma vez adquiro pelo consumidor ela precisa </w:t>
      </w:r>
      <w:r w:rsidR="002E4002">
        <w:rPr>
          <w:sz w:val="28"/>
          <w:szCs w:val="28"/>
          <w:lang w:val="pt-BR"/>
        </w:rPr>
        <w:t>oferecer uma boa experiência de uso e promover a recompra identificando o produto para que ele possa ser encontrado novamente.</w:t>
      </w:r>
    </w:p>
    <w:p w14:paraId="155CBE94" w14:textId="4FA96A45" w:rsidR="002E4002" w:rsidRDefault="002E4002">
      <w:pPr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Para a imagem e construção da marca, a embalagem desempenha uma função primordial pois é ela o representante da marca que está presente no momento mágico em que o consumidor vive a experiência com o produto, associando seu valor e benefícios ao seu fabricante.</w:t>
      </w:r>
    </w:p>
    <w:p w14:paraId="173EF443" w14:textId="3A143944" w:rsidR="002E4002" w:rsidRDefault="002E4002">
      <w:pPr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Por todos esses motivos, o custo da embalagem não pode ser avaliado simplesmente como se ela fosse apenas um insumo de produção, pois, se isso ocorrer, toda a contribuição estratégica da embalagem será desperdiçada reservando a ela apenas o papel de “</w:t>
      </w:r>
      <w:r w:rsidRPr="002E4002">
        <w:rPr>
          <w:b/>
          <w:bCs/>
          <w:i/>
          <w:iCs/>
          <w:sz w:val="28"/>
          <w:szCs w:val="28"/>
          <w:lang w:val="pt-BR"/>
        </w:rPr>
        <w:t>carregar</w:t>
      </w:r>
      <w:r>
        <w:rPr>
          <w:sz w:val="28"/>
          <w:szCs w:val="28"/>
          <w:lang w:val="pt-BR"/>
        </w:rPr>
        <w:t>” o produto até o mercado.</w:t>
      </w:r>
    </w:p>
    <w:p w14:paraId="3A038B1F" w14:textId="5A40AEFF" w:rsidR="002E4002" w:rsidRDefault="002E4002">
      <w:pPr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 xml:space="preserve">A inteligência de Embalagem propõe que um item tão valioso não pode mais ser usado apenas para carregar o produto, mas precisa ajudar o negócio da empresa desempenhando as funções inteligentes apontadas a seguir: </w:t>
      </w:r>
    </w:p>
    <w:p w14:paraId="7F677235" w14:textId="3358887C" w:rsidR="002E4002" w:rsidRDefault="002E4002" w:rsidP="002E4002">
      <w:pPr>
        <w:pStyle w:val="ListParagraph"/>
        <w:numPr>
          <w:ilvl w:val="0"/>
          <w:numId w:val="1"/>
        </w:numPr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O Consumidor não separa a embalagem de seu conteúdo. O design da embalagem é ao mesmo tempo expressão e atributo do conteúdo sendo através dele que os consumidores avaliam e atribuem valor percebido capaz de diferenciar os produtos no momento da compra.</w:t>
      </w:r>
    </w:p>
    <w:p w14:paraId="5B2D8AB8" w14:textId="6900AB6C" w:rsidR="002E4002" w:rsidRDefault="002E4002" w:rsidP="002E4002">
      <w:pPr>
        <w:pStyle w:val="ListParagrap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Lembrando que “</w:t>
      </w:r>
      <w:r w:rsidRPr="002E4002">
        <w:rPr>
          <w:i/>
          <w:iCs/>
          <w:sz w:val="28"/>
          <w:szCs w:val="28"/>
          <w:lang w:val="pt-BR"/>
        </w:rPr>
        <w:t>coisas iguais não tem valor diferente</w:t>
      </w:r>
      <w:r>
        <w:rPr>
          <w:sz w:val="28"/>
          <w:szCs w:val="28"/>
          <w:lang w:val="pt-BR"/>
        </w:rPr>
        <w:t>”,</w:t>
      </w:r>
      <w:r w:rsidR="00BC5A34">
        <w:rPr>
          <w:sz w:val="28"/>
          <w:szCs w:val="28"/>
          <w:lang w:val="pt-BR"/>
        </w:rPr>
        <w:t xml:space="preserve"> sabemos que é a embalagem que torna diferente coisas iguais e por isso, seu design </w:t>
      </w:r>
      <w:r w:rsidR="00BC5A34">
        <w:rPr>
          <w:sz w:val="28"/>
          <w:szCs w:val="28"/>
          <w:lang w:val="pt-BR"/>
        </w:rPr>
        <w:lastRenderedPageBreak/>
        <w:t>não pode ser “inferior” ao design de seus concorrentes pois se isso ocorrer, o produto estará em inferioridade na competição.</w:t>
      </w:r>
    </w:p>
    <w:p w14:paraId="4B6353CB" w14:textId="77777777" w:rsidR="00BC5A34" w:rsidRDefault="00BC5A34" w:rsidP="002E4002">
      <w:pPr>
        <w:pStyle w:val="ListParagraph"/>
        <w:rPr>
          <w:sz w:val="28"/>
          <w:szCs w:val="28"/>
          <w:lang w:val="pt-BR"/>
        </w:rPr>
      </w:pPr>
    </w:p>
    <w:p w14:paraId="5AC96C3A" w14:textId="54004F9E" w:rsidR="00BC5A34" w:rsidRDefault="00BC5A34" w:rsidP="00BC5A34">
      <w:pPr>
        <w:pStyle w:val="ListParagraph"/>
        <w:numPr>
          <w:ilvl w:val="0"/>
          <w:numId w:val="1"/>
        </w:numPr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90% dos produtos encontrados num supermercado não tem apoio de marketing ou verba de comunicação e dependem exclusivamente da embalagem para competir.</w:t>
      </w:r>
    </w:p>
    <w:p w14:paraId="247414AF" w14:textId="7746D70B" w:rsidR="00BC5A34" w:rsidRDefault="00BC5A34" w:rsidP="00BC5A34">
      <w:pPr>
        <w:pStyle w:val="ListParagrap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A embalagem é uma poderosa ferramenta de marketing a custo praticamente zero pois ela já está embutida no custo final do produto.</w:t>
      </w:r>
    </w:p>
    <w:p w14:paraId="0D6D8E22" w14:textId="60A1BA0D" w:rsidR="00724B69" w:rsidRDefault="00BC5A34" w:rsidP="00BC5A34">
      <w:pPr>
        <w:pStyle w:val="ListParagraph"/>
        <w:rPr>
          <w:sz w:val="28"/>
          <w:szCs w:val="28"/>
          <w:lang w:val="pt-BR"/>
        </w:rPr>
      </w:pPr>
      <w:r w:rsidRPr="00BC5A34">
        <w:rPr>
          <w:sz w:val="28"/>
          <w:szCs w:val="28"/>
          <w:lang w:val="pt-BR"/>
        </w:rPr>
        <w:t xml:space="preserve">Utilizar a embalagem como suporte para ações de marketing como promoções, oferecimento de Brindes, kits com descontos e a comunicação de outros produtos da marca ou da empresa no verso das embalagens são exemplos amplamente encontrados no mercado e que estão ao alcance de todas as empresas realizarem. </w:t>
      </w:r>
    </w:p>
    <w:p w14:paraId="2E877B6F" w14:textId="77777777" w:rsidR="00BC5A34" w:rsidRDefault="00BC5A34" w:rsidP="00BC5A34">
      <w:pPr>
        <w:pStyle w:val="ListParagraph"/>
        <w:rPr>
          <w:sz w:val="28"/>
          <w:szCs w:val="28"/>
          <w:lang w:val="pt-BR"/>
        </w:rPr>
      </w:pPr>
    </w:p>
    <w:p w14:paraId="23FEAE5E" w14:textId="3D53F12B" w:rsidR="00BC5A34" w:rsidRDefault="00BC5A34" w:rsidP="00BC5A34">
      <w:pPr>
        <w:pStyle w:val="ListParagraph"/>
        <w:numPr>
          <w:ilvl w:val="0"/>
          <w:numId w:val="1"/>
        </w:numPr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 xml:space="preserve">A internet e as redes sociais são hoje </w:t>
      </w:r>
      <w:r w:rsidR="00706C0E">
        <w:rPr>
          <w:sz w:val="28"/>
          <w:szCs w:val="28"/>
          <w:lang w:val="pt-BR"/>
        </w:rPr>
        <w:t>formadoras</w:t>
      </w:r>
      <w:r>
        <w:rPr>
          <w:sz w:val="28"/>
          <w:szCs w:val="28"/>
          <w:lang w:val="pt-BR"/>
        </w:rPr>
        <w:t xml:space="preserve"> de opinião e geradores de venda indispensáveis ao sucesso de qualquer produto e a embalagem se revelou o veículo mais eficiente para conectar o consumidor, </w:t>
      </w:r>
      <w:r w:rsidR="00706C0E">
        <w:rPr>
          <w:sz w:val="28"/>
          <w:szCs w:val="28"/>
          <w:lang w:val="pt-BR"/>
        </w:rPr>
        <w:t xml:space="preserve">construir </w:t>
      </w:r>
      <w:r>
        <w:rPr>
          <w:sz w:val="28"/>
          <w:szCs w:val="28"/>
          <w:lang w:val="pt-BR"/>
        </w:rPr>
        <w:t>relacionamentos com seu</w:t>
      </w:r>
      <w:r w:rsidR="00706C0E">
        <w:rPr>
          <w:sz w:val="28"/>
          <w:szCs w:val="28"/>
          <w:lang w:val="pt-BR"/>
        </w:rPr>
        <w:t xml:space="preserve"> </w:t>
      </w:r>
      <w:r>
        <w:rPr>
          <w:sz w:val="28"/>
          <w:szCs w:val="28"/>
          <w:lang w:val="pt-BR"/>
        </w:rPr>
        <w:t>público.</w:t>
      </w:r>
    </w:p>
    <w:p w14:paraId="729E32E9" w14:textId="38101B8A" w:rsidR="00BC5A34" w:rsidRDefault="00BC5A34" w:rsidP="00706C0E">
      <w:pPr>
        <w:pStyle w:val="ListParagrap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 xml:space="preserve">Com o QR </w:t>
      </w:r>
      <w:proofErr w:type="spellStart"/>
      <w:r>
        <w:rPr>
          <w:sz w:val="28"/>
          <w:szCs w:val="28"/>
          <w:lang w:val="pt-BR"/>
        </w:rPr>
        <w:t>Code</w:t>
      </w:r>
      <w:proofErr w:type="spellEnd"/>
      <w:r>
        <w:rPr>
          <w:sz w:val="28"/>
          <w:szCs w:val="28"/>
          <w:lang w:val="pt-BR"/>
        </w:rPr>
        <w:t>, um novo horizonte</w:t>
      </w:r>
      <w:r w:rsidR="00706C0E">
        <w:rPr>
          <w:sz w:val="28"/>
          <w:szCs w:val="28"/>
          <w:lang w:val="pt-BR"/>
        </w:rPr>
        <w:t xml:space="preserve"> </w:t>
      </w:r>
      <w:r>
        <w:rPr>
          <w:sz w:val="28"/>
          <w:szCs w:val="28"/>
          <w:lang w:val="pt-BR"/>
        </w:rPr>
        <w:t>se abriu para essa integração</w:t>
      </w:r>
      <w:r w:rsidR="00706C0E">
        <w:rPr>
          <w:sz w:val="28"/>
          <w:szCs w:val="28"/>
          <w:lang w:val="pt-BR"/>
        </w:rPr>
        <w:t xml:space="preserve"> </w:t>
      </w:r>
      <w:r>
        <w:rPr>
          <w:sz w:val="28"/>
          <w:szCs w:val="28"/>
          <w:lang w:val="pt-BR"/>
        </w:rPr>
        <w:t xml:space="preserve">e no futuro, toda embalagem deverá trazer um </w:t>
      </w:r>
      <w:r w:rsidR="00706C0E">
        <w:rPr>
          <w:sz w:val="28"/>
          <w:szCs w:val="28"/>
          <w:lang w:val="pt-BR"/>
        </w:rPr>
        <w:t>Código desse para manter, ampliar relacionamentos e conquistar novos consumidores.</w:t>
      </w:r>
    </w:p>
    <w:p w14:paraId="2A70BC96" w14:textId="77777777" w:rsidR="00706C0E" w:rsidRDefault="00706C0E" w:rsidP="00706C0E">
      <w:pPr>
        <w:pStyle w:val="ListParagrap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Ações de marketing conectando o consumidor com sites promocionais tem gerado resultados expressivos para as empresas que as realizam.</w:t>
      </w:r>
    </w:p>
    <w:p w14:paraId="3A14B59F" w14:textId="614A37E2" w:rsidR="00706C0E" w:rsidRDefault="00706C0E" w:rsidP="00706C0E">
      <w:pPr>
        <w:pStyle w:val="ListParagraph"/>
        <w:numPr>
          <w:ilvl w:val="0"/>
          <w:numId w:val="1"/>
        </w:numPr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É difícil, caro e demorado inovar no produto. Inovar na embalagem é a forma mais eficiente de comunicar diferencial e obter vantagem competitiva no ponto de venda, existe metodologia prática manualizada para orientar a criação de embalagens inovadoras que surgirão como algo novo ao lado de seus concorrentes tradicionais chamando a atenção dos consumidores e gerando experimentação do produto.</w:t>
      </w:r>
    </w:p>
    <w:p w14:paraId="20FA1BD0" w14:textId="08F5D750" w:rsidR="00706C0E" w:rsidRDefault="00706C0E" w:rsidP="00706C0E">
      <w:pPr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 xml:space="preserve">Utilizar o Design como diferencial sobre os concorrentes, a embalagem como ferramenta de Marketing e elo de Conexão com a WEB e incorporar a </w:t>
      </w:r>
      <w:r>
        <w:rPr>
          <w:sz w:val="28"/>
          <w:szCs w:val="28"/>
          <w:lang w:val="pt-BR"/>
        </w:rPr>
        <w:lastRenderedPageBreak/>
        <w:t xml:space="preserve">inovação como </w:t>
      </w:r>
      <w:r w:rsidR="007910B2">
        <w:rPr>
          <w:sz w:val="28"/>
          <w:szCs w:val="28"/>
          <w:lang w:val="pt-BR"/>
        </w:rPr>
        <w:t>forma para andar na frente são ações permanentes do Programa de Inteligência de Embalagem cujo objetivo é elevar a embalagem a recurso estratégico de competitividade para ajudar o negócio da empresa e fazer com que ela pare de desperdiçar o investimento feito num item tão importante para seu sucesso.</w:t>
      </w:r>
    </w:p>
    <w:p w14:paraId="66866705" w14:textId="77777777" w:rsidR="00163792" w:rsidRDefault="00163792" w:rsidP="00706C0E">
      <w:pPr>
        <w:rPr>
          <w:sz w:val="28"/>
          <w:szCs w:val="28"/>
          <w:lang w:val="pt-BR"/>
        </w:rPr>
      </w:pPr>
    </w:p>
    <w:p w14:paraId="197E04FA" w14:textId="77777777" w:rsidR="00163792" w:rsidRPr="0053035D" w:rsidRDefault="00163792" w:rsidP="00163792">
      <w:pPr>
        <w:rPr>
          <w:rFonts w:ascii="Helvetica Neue Light" w:hAnsi="Helvetica Neue Light"/>
          <w:b/>
          <w:bCs/>
          <w:color w:val="000000" w:themeColor="text1"/>
          <w:sz w:val="32"/>
          <w:szCs w:val="32"/>
        </w:rPr>
      </w:pPr>
      <w:r w:rsidRPr="0053035D">
        <w:rPr>
          <w:rFonts w:ascii="Helvetica Neue Light" w:hAnsi="Helvetica Neue Light"/>
          <w:b/>
          <w:bCs/>
          <w:color w:val="000000" w:themeColor="text1"/>
          <w:sz w:val="32"/>
          <w:szCs w:val="32"/>
        </w:rPr>
        <w:t>Fabio Mestriner</w:t>
      </w:r>
    </w:p>
    <w:p w14:paraId="1291A531" w14:textId="77777777" w:rsidR="00163792" w:rsidRDefault="00163792" w:rsidP="00163792">
      <w:pPr>
        <w:rPr>
          <w:rFonts w:ascii="Helvetica Neue Light" w:hAnsi="Helvetica Neue Light"/>
          <w:color w:val="000000" w:themeColor="text1"/>
          <w:sz w:val="28"/>
          <w:szCs w:val="28"/>
        </w:rPr>
      </w:pPr>
      <w:r>
        <w:rPr>
          <w:rFonts w:ascii="Helvetica Neue Light" w:hAnsi="Helvetica Neue Light"/>
          <w:color w:val="000000" w:themeColor="text1"/>
          <w:sz w:val="28"/>
          <w:szCs w:val="28"/>
        </w:rPr>
        <w:t>Designer Professor e Escritor</w:t>
      </w:r>
    </w:p>
    <w:p w14:paraId="787B0F61" w14:textId="77777777" w:rsidR="00163792" w:rsidRDefault="00163792" w:rsidP="00163792">
      <w:pPr>
        <w:rPr>
          <w:rFonts w:ascii="Helvetica Neue Light" w:hAnsi="Helvetica Neue Light"/>
          <w:i/>
          <w:iCs/>
          <w:color w:val="000000" w:themeColor="text1"/>
        </w:rPr>
      </w:pPr>
      <w:r w:rsidRPr="0053035D">
        <w:rPr>
          <w:rFonts w:ascii="Helvetica Neue Light" w:hAnsi="Helvetica Neue Light"/>
          <w:i/>
          <w:iCs/>
          <w:color w:val="000000" w:themeColor="text1"/>
        </w:rPr>
        <w:t xml:space="preserve">Autor de livros didáticos sobre embalagens adotados pelas Universidades Brasileiras. </w:t>
      </w:r>
    </w:p>
    <w:p w14:paraId="240A007D" w14:textId="77777777" w:rsidR="00163792" w:rsidRDefault="00163792" w:rsidP="00163792">
      <w:pPr>
        <w:rPr>
          <w:rFonts w:ascii="Helvetica Neue Light" w:hAnsi="Helvetica Neue Light"/>
          <w:i/>
          <w:iCs/>
          <w:color w:val="000000" w:themeColor="text1"/>
        </w:rPr>
      </w:pPr>
      <w:r>
        <w:rPr>
          <w:rFonts w:ascii="Helvetica Neue Light" w:hAnsi="Helvetica Neue Light"/>
          <w:i/>
          <w:iCs/>
          <w:color w:val="000000" w:themeColor="text1"/>
        </w:rPr>
        <w:t>Foi Presidente da ABRE, Professor da ESPM da Mauá e da Sustentare.</w:t>
      </w:r>
    </w:p>
    <w:p w14:paraId="2EC185D1" w14:textId="77777777" w:rsidR="00163792" w:rsidRPr="0053035D" w:rsidRDefault="00163792" w:rsidP="00163792">
      <w:pPr>
        <w:rPr>
          <w:rFonts w:ascii="Helvetica Neue Light" w:hAnsi="Helvetica Neue Light"/>
          <w:color w:val="0070C0"/>
        </w:rPr>
      </w:pPr>
      <w:r w:rsidRPr="0053035D">
        <w:rPr>
          <w:rFonts w:ascii="Helvetica Neue Light" w:hAnsi="Helvetica Neue Light"/>
          <w:color w:val="000000" w:themeColor="text1"/>
        </w:rPr>
        <w:t>Como designer, conquistou vários prêmios internacionais</w:t>
      </w:r>
    </w:p>
    <w:p w14:paraId="51376490" w14:textId="77777777" w:rsidR="00163792" w:rsidRPr="0053035D" w:rsidRDefault="00163792" w:rsidP="00163792">
      <w:pPr>
        <w:rPr>
          <w:rFonts w:ascii="Helvetica Neue Light" w:hAnsi="Helvetica Neue Light"/>
          <w:color w:val="0070C0"/>
        </w:rPr>
      </w:pPr>
      <w:r w:rsidRPr="0053035D">
        <w:rPr>
          <w:rFonts w:ascii="Helvetica Neue Light" w:hAnsi="Helvetica Neue Light"/>
          <w:color w:val="0070C0"/>
        </w:rPr>
        <w:t>https://www.mestriner.com.br</w:t>
      </w:r>
    </w:p>
    <w:p w14:paraId="3F5ACD2D" w14:textId="77777777" w:rsidR="00163792" w:rsidRPr="00706C0E" w:rsidRDefault="00163792" w:rsidP="00706C0E">
      <w:pPr>
        <w:rPr>
          <w:sz w:val="28"/>
          <w:szCs w:val="28"/>
          <w:lang w:val="pt-BR"/>
        </w:rPr>
      </w:pPr>
    </w:p>
    <w:p w14:paraId="2627D629" w14:textId="77777777" w:rsidR="00706C0E" w:rsidRDefault="00706C0E" w:rsidP="00706C0E">
      <w:pPr>
        <w:rPr>
          <w:sz w:val="28"/>
          <w:szCs w:val="28"/>
          <w:lang w:val="pt-BR"/>
        </w:rPr>
      </w:pPr>
    </w:p>
    <w:p w14:paraId="54D70A5A" w14:textId="77777777" w:rsidR="00706C0E" w:rsidRPr="00706C0E" w:rsidRDefault="00706C0E" w:rsidP="00706C0E">
      <w:pPr>
        <w:rPr>
          <w:sz w:val="28"/>
          <w:szCs w:val="28"/>
          <w:lang w:val="pt-BR"/>
        </w:rPr>
      </w:pPr>
    </w:p>
    <w:p w14:paraId="7E65DB78" w14:textId="711B2985" w:rsidR="00706C0E" w:rsidRDefault="00706C0E" w:rsidP="00706C0E">
      <w:pPr>
        <w:pStyle w:val="ListParagrap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 xml:space="preserve">  </w:t>
      </w:r>
    </w:p>
    <w:p w14:paraId="4A4FE2F8" w14:textId="77777777" w:rsidR="00706C0E" w:rsidRPr="00BC5A34" w:rsidRDefault="00706C0E" w:rsidP="00706C0E">
      <w:pPr>
        <w:pStyle w:val="ListParagraph"/>
        <w:rPr>
          <w:sz w:val="28"/>
          <w:szCs w:val="28"/>
          <w:lang w:val="pt-BR"/>
        </w:rPr>
      </w:pPr>
    </w:p>
    <w:p w14:paraId="4B84151D" w14:textId="77777777" w:rsidR="00724B69" w:rsidRPr="00724B69" w:rsidRDefault="00724B69">
      <w:pPr>
        <w:rPr>
          <w:sz w:val="28"/>
          <w:szCs w:val="28"/>
          <w:lang w:val="pt-BR"/>
        </w:rPr>
      </w:pPr>
    </w:p>
    <w:sectPr w:rsidR="00724B69" w:rsidRPr="00724B6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1A16E4"/>
    <w:multiLevelType w:val="hybridMultilevel"/>
    <w:tmpl w:val="6550272A"/>
    <w:lvl w:ilvl="0" w:tplc="B08EDF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20816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B69"/>
    <w:rsid w:val="00163792"/>
    <w:rsid w:val="00176A5D"/>
    <w:rsid w:val="002E4002"/>
    <w:rsid w:val="00706C0E"/>
    <w:rsid w:val="00724B69"/>
    <w:rsid w:val="007910B2"/>
    <w:rsid w:val="0081763C"/>
    <w:rsid w:val="008A2732"/>
    <w:rsid w:val="00BC5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F7FC63A"/>
  <w15:chartTrackingRefBased/>
  <w15:docId w15:val="{C5B40C74-009F-D244-BF99-B8431D1BA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24B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4B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4B6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4B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4B6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4B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4B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4B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4B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4B6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4B6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4B6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4B6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4B6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4B6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4B6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4B6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4B6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4B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24B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4B6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24B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24B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24B6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4B6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24B6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4B6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4B6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4B6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704</Words>
  <Characters>4014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Fábio Mestriner</dc:creator>
  <cp:keywords/>
  <dc:description/>
  <cp:lastModifiedBy>Fábio Mestriner</cp:lastModifiedBy>
  <cp:revision>2</cp:revision>
  <dcterms:created xsi:type="dcterms:W3CDTF">2024-12-23T14:20:00Z</dcterms:created>
  <dcterms:modified xsi:type="dcterms:W3CDTF">2024-12-23T14:20:00Z</dcterms:modified>
</cp:coreProperties>
</file>